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B5F4" w14:textId="39148B87" w:rsidR="00B934CF" w:rsidRDefault="00B934CF" w:rsidP="003127A3">
      <w:pPr>
        <w:jc w:val="center"/>
        <w:rPr>
          <w:color w:val="00B050"/>
          <w:sz w:val="32"/>
          <w:szCs w:val="32"/>
        </w:rPr>
      </w:pPr>
      <w:bookmarkStart w:id="0" w:name="_GoBack"/>
      <w:bookmarkEnd w:id="0"/>
      <w:r>
        <w:rPr>
          <w:color w:val="00B050"/>
          <w:sz w:val="32"/>
          <w:szCs w:val="32"/>
        </w:rPr>
        <w:t>COMPTE RENDU REUNION</w:t>
      </w:r>
    </w:p>
    <w:p w14:paraId="26971ED6" w14:textId="688C461D" w:rsidR="0065144E" w:rsidRPr="003127A3" w:rsidRDefault="00267564" w:rsidP="003127A3">
      <w:pPr>
        <w:jc w:val="center"/>
        <w:rPr>
          <w:color w:val="00B050"/>
          <w:sz w:val="32"/>
          <w:szCs w:val="32"/>
        </w:rPr>
      </w:pPr>
      <w:r w:rsidRPr="003127A3">
        <w:rPr>
          <w:color w:val="00B050"/>
          <w:sz w:val="32"/>
          <w:szCs w:val="32"/>
        </w:rPr>
        <w:t>COMMISSION QUANTISTAT – 30 JANVIER 2020</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B934CF" w14:paraId="224A7B4E" w14:textId="77777777" w:rsidTr="00B934CF">
        <w:tc>
          <w:tcPr>
            <w:tcW w:w="4361" w:type="dxa"/>
            <w:hideMark/>
          </w:tcPr>
          <w:p w14:paraId="394ACDF9" w14:textId="77777777" w:rsidR="0000095C" w:rsidRDefault="0000095C">
            <w:pPr>
              <w:rPr>
                <w:rFonts w:ascii="Arial" w:hAnsi="Arial" w:cs="Arial"/>
                <w:b/>
                <w:sz w:val="22"/>
                <w:u w:val="single"/>
              </w:rPr>
            </w:pPr>
          </w:p>
          <w:p w14:paraId="45FE0503" w14:textId="7F820019" w:rsidR="00B934CF" w:rsidRDefault="00B934CF">
            <w:pPr>
              <w:rPr>
                <w:rFonts w:ascii="Arial" w:hAnsi="Arial" w:cs="Arial"/>
                <w:sz w:val="22"/>
              </w:rPr>
            </w:pPr>
            <w:r>
              <w:rPr>
                <w:rFonts w:ascii="Arial" w:hAnsi="Arial" w:cs="Arial"/>
                <w:b/>
                <w:sz w:val="22"/>
                <w:u w:val="single"/>
              </w:rPr>
              <w:t>Présents</w:t>
            </w:r>
            <w:r>
              <w:rPr>
                <w:rFonts w:ascii="Arial" w:hAnsi="Arial" w:cs="Arial"/>
                <w:sz w:val="22"/>
              </w:rPr>
              <w:t xml:space="preserve"> : </w:t>
            </w:r>
          </w:p>
        </w:tc>
        <w:tc>
          <w:tcPr>
            <w:tcW w:w="4927" w:type="dxa"/>
            <w:hideMark/>
          </w:tcPr>
          <w:p w14:paraId="132094A2" w14:textId="77777777" w:rsidR="0000095C" w:rsidRDefault="0000095C">
            <w:pPr>
              <w:rPr>
                <w:rFonts w:ascii="Arial" w:hAnsi="Arial" w:cs="Arial"/>
                <w:b/>
                <w:sz w:val="22"/>
                <w:u w:val="single"/>
              </w:rPr>
            </w:pPr>
          </w:p>
          <w:p w14:paraId="3D1323A0" w14:textId="05CC8BEC" w:rsidR="00B934CF" w:rsidRDefault="00B934CF">
            <w:pPr>
              <w:rPr>
                <w:rFonts w:ascii="Arial" w:hAnsi="Arial" w:cs="Arial"/>
                <w:b/>
                <w:sz w:val="22"/>
                <w:u w:val="single"/>
              </w:rPr>
            </w:pPr>
            <w:r>
              <w:rPr>
                <w:rFonts w:ascii="Arial" w:hAnsi="Arial" w:cs="Arial"/>
                <w:b/>
                <w:sz w:val="22"/>
                <w:u w:val="single"/>
              </w:rPr>
              <w:t>Webex :</w:t>
            </w:r>
          </w:p>
        </w:tc>
      </w:tr>
    </w:tbl>
    <w:p w14:paraId="45828E01" w14:textId="25B65C9F" w:rsidR="00D84B32" w:rsidRDefault="00D84B32" w:rsidP="00B934CF">
      <w:pPr>
        <w:pStyle w:val="Paragraphedeliste"/>
        <w:numPr>
          <w:ilvl w:val="0"/>
          <w:numId w:val="1"/>
        </w:numPr>
      </w:pPr>
      <w:r>
        <w:t>Marie Pierre GIRONIS</w:t>
      </w:r>
      <w:r w:rsidR="00B934CF">
        <w:tab/>
      </w:r>
      <w:r w:rsidR="00B934CF">
        <w:tab/>
      </w:r>
      <w:r w:rsidR="00B934CF">
        <w:tab/>
      </w:r>
      <w:r w:rsidR="00B934CF">
        <w:tab/>
        <w:t>- Laurence LUTZ MARION - ABBVIE</w:t>
      </w:r>
    </w:p>
    <w:p w14:paraId="3C8E85F2" w14:textId="7FB940BE" w:rsidR="00267564" w:rsidRPr="00244D0E" w:rsidRDefault="00267564" w:rsidP="00B934CF">
      <w:pPr>
        <w:pStyle w:val="Paragraphedeliste"/>
        <w:numPr>
          <w:ilvl w:val="0"/>
          <w:numId w:val="1"/>
        </w:numPr>
        <w:rPr>
          <w:lang w:val="it-IT"/>
        </w:rPr>
      </w:pPr>
      <w:r w:rsidRPr="00244D0E">
        <w:rPr>
          <w:lang w:val="it-IT"/>
        </w:rPr>
        <w:t>Corinne PIDOUX – MENARINI</w:t>
      </w:r>
      <w:r w:rsidR="00B934CF" w:rsidRPr="00244D0E">
        <w:rPr>
          <w:lang w:val="it-IT"/>
        </w:rPr>
        <w:tab/>
      </w:r>
      <w:r w:rsidR="00B934CF" w:rsidRPr="00244D0E">
        <w:rPr>
          <w:lang w:val="it-IT"/>
        </w:rPr>
        <w:tab/>
      </w:r>
      <w:r w:rsidR="00B934CF" w:rsidRPr="00244D0E">
        <w:rPr>
          <w:lang w:val="it-IT"/>
        </w:rPr>
        <w:tab/>
        <w:t>- ZIA ZHU - NOVONORDISK</w:t>
      </w:r>
    </w:p>
    <w:p w14:paraId="42B556A0" w14:textId="6BD1BEA9" w:rsidR="00267564" w:rsidRPr="00244D0E" w:rsidRDefault="00D84B32" w:rsidP="00B934CF">
      <w:pPr>
        <w:pStyle w:val="Paragraphedeliste"/>
        <w:numPr>
          <w:ilvl w:val="0"/>
          <w:numId w:val="1"/>
        </w:numPr>
        <w:rPr>
          <w:lang w:val="it-IT"/>
        </w:rPr>
      </w:pPr>
      <w:r w:rsidRPr="00244D0E">
        <w:rPr>
          <w:lang w:val="it-IT"/>
        </w:rPr>
        <w:t>Julien MORIGGI– MENARINI</w:t>
      </w:r>
      <w:r w:rsidR="00B934CF" w:rsidRPr="00244D0E">
        <w:rPr>
          <w:lang w:val="it-IT"/>
        </w:rPr>
        <w:tab/>
      </w:r>
      <w:r w:rsidR="00B934CF" w:rsidRPr="00244D0E">
        <w:rPr>
          <w:lang w:val="it-IT"/>
        </w:rPr>
        <w:tab/>
      </w:r>
      <w:r w:rsidR="00B934CF" w:rsidRPr="00244D0E">
        <w:rPr>
          <w:lang w:val="it-IT"/>
        </w:rPr>
        <w:tab/>
        <w:t>- Fatima ZORA BADAOUI - LILLY</w:t>
      </w:r>
    </w:p>
    <w:p w14:paraId="41C91D6E" w14:textId="77777777" w:rsidR="00D84B32" w:rsidRDefault="00D84B32" w:rsidP="00267564">
      <w:pPr>
        <w:pStyle w:val="Paragraphedeliste"/>
        <w:numPr>
          <w:ilvl w:val="0"/>
          <w:numId w:val="2"/>
        </w:numPr>
      </w:pPr>
      <w:r>
        <w:t>Daniela GOMES – IPSEN</w:t>
      </w:r>
    </w:p>
    <w:p w14:paraId="5B7ACE9D" w14:textId="77777777" w:rsidR="00D84B32" w:rsidRDefault="00D84B32" w:rsidP="00267564">
      <w:pPr>
        <w:pStyle w:val="Paragraphedeliste"/>
        <w:numPr>
          <w:ilvl w:val="0"/>
          <w:numId w:val="2"/>
        </w:numPr>
      </w:pPr>
      <w:r>
        <w:t xml:space="preserve">Jean BRULEZ – </w:t>
      </w:r>
      <w:r w:rsidR="00797BE5">
        <w:t>CELGENE</w:t>
      </w:r>
    </w:p>
    <w:p w14:paraId="11554C15" w14:textId="77777777" w:rsidR="00D84B32" w:rsidRDefault="00D84B32" w:rsidP="00267564">
      <w:pPr>
        <w:pStyle w:val="Paragraphedeliste"/>
        <w:numPr>
          <w:ilvl w:val="0"/>
          <w:numId w:val="2"/>
        </w:numPr>
      </w:pPr>
      <w:r>
        <w:t>P</w:t>
      </w:r>
      <w:r w:rsidR="006739D8">
        <w:t>hilippe</w:t>
      </w:r>
      <w:r>
        <w:t xml:space="preserve"> GENTON – OTSUKA</w:t>
      </w:r>
    </w:p>
    <w:p w14:paraId="10547C73" w14:textId="77777777" w:rsidR="00D84B32" w:rsidRDefault="00D84B32" w:rsidP="00267564">
      <w:pPr>
        <w:pStyle w:val="Paragraphedeliste"/>
        <w:numPr>
          <w:ilvl w:val="0"/>
          <w:numId w:val="2"/>
        </w:numPr>
      </w:pPr>
      <w:r>
        <w:t>Antoine POTTIER – BAYER</w:t>
      </w:r>
    </w:p>
    <w:p w14:paraId="143711CF" w14:textId="05E96519" w:rsidR="00797BE5" w:rsidRDefault="002F1F30" w:rsidP="00267564">
      <w:pPr>
        <w:pStyle w:val="Paragraphedeliste"/>
        <w:numPr>
          <w:ilvl w:val="0"/>
          <w:numId w:val="2"/>
        </w:numPr>
      </w:pPr>
      <w:r>
        <w:rPr>
          <w:rFonts w:ascii="Arial" w:hAnsi="Arial" w:cs="Arial"/>
          <w:color w:val="222222"/>
          <w:sz w:val="20"/>
          <w:szCs w:val="20"/>
          <w:shd w:val="clear" w:color="auto" w:fill="FFFFFF"/>
        </w:rPr>
        <w:t xml:space="preserve">Vikramsingh RAI - </w:t>
      </w:r>
      <w:r w:rsidR="00797BE5">
        <w:t>ASTELLAS</w:t>
      </w:r>
      <w:r w:rsidR="00EE4081">
        <w:t xml:space="preserve"> </w:t>
      </w:r>
    </w:p>
    <w:p w14:paraId="1FB2F75C" w14:textId="77777777" w:rsidR="00797BE5" w:rsidRDefault="00797BE5" w:rsidP="00267564">
      <w:pPr>
        <w:pStyle w:val="Paragraphedeliste"/>
        <w:numPr>
          <w:ilvl w:val="0"/>
          <w:numId w:val="2"/>
        </w:numPr>
      </w:pPr>
      <w:r>
        <w:t>Christine FONCK - EXPANSCIENCE</w:t>
      </w:r>
    </w:p>
    <w:p w14:paraId="32D838E7" w14:textId="316904A3" w:rsidR="00267564" w:rsidRDefault="00D84B32" w:rsidP="00B17A2B">
      <w:pPr>
        <w:pStyle w:val="Paragraphedeliste"/>
        <w:numPr>
          <w:ilvl w:val="0"/>
          <w:numId w:val="2"/>
        </w:numPr>
      </w:pPr>
      <w:r>
        <w:t xml:space="preserve">Sophie ATTALIN </w:t>
      </w:r>
      <w:r w:rsidR="00260CC1">
        <w:t>–</w:t>
      </w:r>
      <w:r>
        <w:t xml:space="preserve"> Consultante</w:t>
      </w:r>
    </w:p>
    <w:p w14:paraId="5B9ABB61" w14:textId="77777777" w:rsidR="00260CC1" w:rsidRDefault="00260CC1" w:rsidP="00260CC1">
      <w:pPr>
        <w:ind w:left="360"/>
      </w:pPr>
    </w:p>
    <w:p w14:paraId="14A6B259" w14:textId="77777777" w:rsidR="00797BE5" w:rsidRDefault="00797BE5" w:rsidP="00797BE5">
      <w:pPr>
        <w:pStyle w:val="Paragraphedeliste"/>
        <w:numPr>
          <w:ilvl w:val="0"/>
          <w:numId w:val="3"/>
        </w:numPr>
        <w:rPr>
          <w:color w:val="0070C0"/>
          <w:sz w:val="28"/>
          <w:szCs w:val="28"/>
        </w:rPr>
      </w:pPr>
      <w:r w:rsidRPr="000955C1">
        <w:rPr>
          <w:color w:val="0070C0"/>
          <w:sz w:val="28"/>
          <w:szCs w:val="28"/>
          <w:u w:val="single"/>
        </w:rPr>
        <w:t>PRESENTATION IQVIA</w:t>
      </w:r>
      <w:r w:rsidRPr="00797BE5">
        <w:rPr>
          <w:color w:val="0070C0"/>
          <w:sz w:val="28"/>
          <w:szCs w:val="28"/>
        </w:rPr>
        <w:t xml:space="preserve"> : </w:t>
      </w:r>
    </w:p>
    <w:p w14:paraId="5A14C33E" w14:textId="261CCAD2" w:rsidR="006739D8" w:rsidRDefault="00797BE5" w:rsidP="00260CC1">
      <w:pPr>
        <w:ind w:firstLine="360"/>
      </w:pPr>
      <w:r w:rsidRPr="00797BE5">
        <w:t>Florence ROLLET</w:t>
      </w:r>
      <w:r w:rsidR="00260CC1">
        <w:t xml:space="preserve"> et </w:t>
      </w:r>
      <w:r w:rsidR="00260CC1" w:rsidRPr="00797BE5">
        <w:t>Déborah DE</w:t>
      </w:r>
      <w:r w:rsidR="00260CC1">
        <w:t>S</w:t>
      </w:r>
      <w:r w:rsidR="00260CC1" w:rsidRPr="00797BE5">
        <w:t>PREZ</w:t>
      </w:r>
      <w:r w:rsidR="00260CC1">
        <w:t xml:space="preserve"> sont venues nous présenter </w:t>
      </w:r>
      <w:r w:rsidR="000955C1">
        <w:t>leurs observatoires</w:t>
      </w:r>
      <w:r w:rsidR="00712B6F">
        <w:t xml:space="preserve"> patients</w:t>
      </w:r>
      <w:r w:rsidR="000955C1">
        <w:t>.</w:t>
      </w:r>
    </w:p>
    <w:p w14:paraId="6993033A" w14:textId="77777777" w:rsidR="00797BE5" w:rsidRPr="00CE00BB" w:rsidRDefault="00797BE5" w:rsidP="00EE0E82">
      <w:pPr>
        <w:pStyle w:val="Paragraphedeliste"/>
        <w:numPr>
          <w:ilvl w:val="0"/>
          <w:numId w:val="5"/>
        </w:numPr>
        <w:spacing w:line="240" w:lineRule="auto"/>
        <w:rPr>
          <w:b/>
          <w:bCs/>
          <w:sz w:val="24"/>
          <w:szCs w:val="24"/>
          <w:u w:val="dash"/>
        </w:rPr>
      </w:pPr>
      <w:r w:rsidRPr="00CE00BB">
        <w:rPr>
          <w:b/>
          <w:bCs/>
          <w:sz w:val="24"/>
          <w:szCs w:val="24"/>
          <w:u w:val="dash"/>
        </w:rPr>
        <w:t>UTILISATION DU CODE RPPS – Données Hospitalières</w:t>
      </w:r>
    </w:p>
    <w:p w14:paraId="54140069" w14:textId="7A46F660" w:rsidR="00EE0E82" w:rsidRDefault="002414D0" w:rsidP="00797BE5">
      <w:pPr>
        <w:spacing w:line="240" w:lineRule="auto"/>
        <w:ind w:left="360"/>
      </w:pPr>
      <w:r>
        <w:t>Le c</w:t>
      </w:r>
      <w:r w:rsidR="00EE0E82">
        <w:t xml:space="preserve">ode RPPS </w:t>
      </w:r>
      <w:r w:rsidR="000955C1">
        <w:t>saisi</w:t>
      </w:r>
      <w:r w:rsidR="00EE0E82">
        <w:t xml:space="preserve"> par </w:t>
      </w:r>
      <w:r w:rsidR="000955C1">
        <w:t xml:space="preserve">les </w:t>
      </w:r>
      <w:r w:rsidR="00EE0E82">
        <w:t>pharma</w:t>
      </w:r>
      <w:r w:rsidR="000955C1">
        <w:t>ciens</w:t>
      </w:r>
      <w:r w:rsidR="00EE0E82">
        <w:t xml:space="preserve"> de ville </w:t>
      </w:r>
      <w:r>
        <w:t xml:space="preserve">est </w:t>
      </w:r>
      <w:r w:rsidR="00EE0E82">
        <w:t>obligatoire</w:t>
      </w:r>
      <w:r w:rsidR="000955C1">
        <w:t xml:space="preserve">. </w:t>
      </w:r>
      <w:r w:rsidR="00EE0E82">
        <w:t xml:space="preserve">IQVIA récupère les données via </w:t>
      </w:r>
      <w:r w:rsidR="000955C1">
        <w:t xml:space="preserve">les </w:t>
      </w:r>
      <w:r w:rsidR="00EE0E82">
        <w:t>pharma</w:t>
      </w:r>
      <w:r w:rsidR="000955C1">
        <w:t>ciens</w:t>
      </w:r>
      <w:r w:rsidR="00EE0E82">
        <w:t xml:space="preserve"> de ville : 60% des codes RPPS valides =&gt; modèle statistique.</w:t>
      </w:r>
    </w:p>
    <w:p w14:paraId="1E60B1B6" w14:textId="600C049F" w:rsidR="00EE0E82" w:rsidRDefault="000955C1" w:rsidP="00797BE5">
      <w:pPr>
        <w:spacing w:line="240" w:lineRule="auto"/>
        <w:ind w:left="360"/>
      </w:pPr>
      <w:r>
        <w:t xml:space="preserve">Exemples d’analyse réalisée à partir des prescriptions hospitalières délivrées en ville implémentées du code RPPS </w:t>
      </w:r>
      <w:r w:rsidR="00EE0E82">
        <w:t>: poids des différentes spé</w:t>
      </w:r>
      <w:r>
        <w:t>cialités</w:t>
      </w:r>
      <w:r w:rsidR="00EE0E82">
        <w:t>, PdM par spé</w:t>
      </w:r>
      <w:r>
        <w:t>cialités</w:t>
      </w:r>
      <w:r w:rsidR="00EE0E82">
        <w:t xml:space="preserve"> hospi</w:t>
      </w:r>
      <w:r>
        <w:t>talières</w:t>
      </w:r>
      <w:r w:rsidR="00EE0E82">
        <w:t>, suivi de cohorte</w:t>
      </w:r>
      <w:r>
        <w:t>s</w:t>
      </w:r>
      <w:r w:rsidR="00EE0E82">
        <w:t xml:space="preserve"> de médecins hospitaliers pour impact des actions promotionnelles.</w:t>
      </w:r>
    </w:p>
    <w:p w14:paraId="7E8E465D" w14:textId="2D1D8767" w:rsidR="00EE0E82" w:rsidRDefault="00EE0E82" w:rsidP="00797BE5">
      <w:pPr>
        <w:spacing w:line="240" w:lineRule="auto"/>
        <w:ind w:left="360"/>
      </w:pPr>
      <w:r>
        <w:t>Qualification des prescripteurs hospitaliers et mixtes s</w:t>
      </w:r>
      <w:r w:rsidR="000955C1">
        <w:t>elon</w:t>
      </w:r>
      <w:r>
        <w:t xml:space="preserve"> leur potentiel de prescription</w:t>
      </w:r>
      <w:r w:rsidR="000955C1">
        <w:t>s</w:t>
      </w:r>
      <w:r>
        <w:t> : corrélation sur le volume de P</w:t>
      </w:r>
      <w:r w:rsidR="000955C1">
        <w:t xml:space="preserve">rescriptions </w:t>
      </w:r>
      <w:r>
        <w:t xml:space="preserve">=&gt; </w:t>
      </w:r>
      <w:r w:rsidR="000956E4">
        <w:t>algorithme</w:t>
      </w:r>
      <w:r>
        <w:t xml:space="preserve"> établie un score à chaque médecin</w:t>
      </w:r>
      <w:r w:rsidR="000955C1">
        <w:t xml:space="preserve"> et r</w:t>
      </w:r>
      <w:r>
        <w:t>approchement avec Xponent.</w:t>
      </w:r>
    </w:p>
    <w:p w14:paraId="332E6748" w14:textId="77777777" w:rsidR="00EE0E82" w:rsidRDefault="00EE0E82" w:rsidP="00797BE5">
      <w:pPr>
        <w:spacing w:line="240" w:lineRule="auto"/>
        <w:ind w:left="360"/>
      </w:pPr>
    </w:p>
    <w:p w14:paraId="163CF4A0" w14:textId="77777777" w:rsidR="00EE0E82" w:rsidRPr="00CE00BB" w:rsidRDefault="00EE0E82" w:rsidP="00C21199">
      <w:pPr>
        <w:pStyle w:val="Paragraphedeliste"/>
        <w:numPr>
          <w:ilvl w:val="0"/>
          <w:numId w:val="5"/>
        </w:numPr>
        <w:spacing w:line="240" w:lineRule="auto"/>
        <w:rPr>
          <w:b/>
          <w:bCs/>
          <w:sz w:val="28"/>
          <w:szCs w:val="28"/>
          <w:u w:val="dash"/>
        </w:rPr>
      </w:pPr>
      <w:r w:rsidRPr="00CE00BB">
        <w:rPr>
          <w:b/>
          <w:bCs/>
          <w:sz w:val="28"/>
          <w:szCs w:val="28"/>
          <w:u w:val="dash"/>
        </w:rPr>
        <w:t>Données patients</w:t>
      </w:r>
    </w:p>
    <w:p w14:paraId="3B814BD5" w14:textId="7F72570C" w:rsidR="00C21199" w:rsidRDefault="00C21199" w:rsidP="00C21199">
      <w:pPr>
        <w:pStyle w:val="Paragraphedeliste"/>
        <w:numPr>
          <w:ilvl w:val="0"/>
          <w:numId w:val="6"/>
        </w:numPr>
        <w:spacing w:line="240" w:lineRule="auto"/>
      </w:pPr>
      <w:r>
        <w:t>LPD – EMR = Electronic Medical Record =&gt; données longitudinale</w:t>
      </w:r>
      <w:r w:rsidR="007F5850">
        <w:t>s</w:t>
      </w:r>
      <w:r>
        <w:t xml:space="preserve"> des données patients basé</w:t>
      </w:r>
      <w:r w:rsidR="000955C1">
        <w:t>es</w:t>
      </w:r>
      <w:r>
        <w:t xml:space="preserve"> sur un panel de médecins libéraux</w:t>
      </w:r>
    </w:p>
    <w:p w14:paraId="6A46FC93" w14:textId="51C7EE5C" w:rsidR="00C21199" w:rsidRDefault="00C21199" w:rsidP="00C21199">
      <w:pPr>
        <w:pStyle w:val="Paragraphedeliste"/>
        <w:spacing w:line="240" w:lineRule="auto"/>
        <w:ind w:left="1080"/>
      </w:pPr>
      <w:r>
        <w:t>Données de px</w:t>
      </w:r>
      <w:r w:rsidR="0009115D">
        <w:t> : profil patient, clinique : diag</w:t>
      </w:r>
      <w:r w:rsidR="000955C1">
        <w:t>nostic</w:t>
      </w:r>
      <w:r w:rsidR="0009115D">
        <w:t>, sympt</w:t>
      </w:r>
      <w:r w:rsidR="000955C1">
        <w:t>ô</w:t>
      </w:r>
      <w:r w:rsidR="0009115D">
        <w:t>me, co-morbidité, antécédents médicaux, fact</w:t>
      </w:r>
      <w:r w:rsidR="000955C1">
        <w:t>eu</w:t>
      </w:r>
      <w:r w:rsidR="0009115D">
        <w:t>rs de risque, résultat examen</w:t>
      </w:r>
      <w:r w:rsidR="000955C1">
        <w:t>s</w:t>
      </w:r>
      <w:r w:rsidR="0009115D">
        <w:t xml:space="preserve"> biologique</w:t>
      </w:r>
      <w:r w:rsidR="000955C1">
        <w:t>s</w:t>
      </w:r>
    </w:p>
    <w:p w14:paraId="40547735" w14:textId="77777777" w:rsidR="0009115D" w:rsidRDefault="0009115D" w:rsidP="00C21199">
      <w:pPr>
        <w:pStyle w:val="Paragraphedeliste"/>
        <w:spacing w:line="240" w:lineRule="auto"/>
        <w:ind w:left="1080"/>
      </w:pPr>
      <w:r>
        <w:t>Données sur le prescripteur : 9 spé + MG</w:t>
      </w:r>
    </w:p>
    <w:p w14:paraId="036E0400" w14:textId="7E102B17" w:rsidR="00C21199" w:rsidRDefault="00C21199" w:rsidP="00C21199">
      <w:pPr>
        <w:pStyle w:val="Paragraphedeliste"/>
        <w:numPr>
          <w:ilvl w:val="0"/>
          <w:numId w:val="6"/>
        </w:numPr>
        <w:spacing w:line="240" w:lineRule="auto"/>
      </w:pPr>
      <w:r>
        <w:t>LTD – Longitudinal Treatment Dynamics =&gt; panel de pharmacie</w:t>
      </w:r>
      <w:r w:rsidR="000955C1">
        <w:t>s</w:t>
      </w:r>
      <w:r>
        <w:t xml:space="preserve"> de ville</w:t>
      </w:r>
    </w:p>
    <w:p w14:paraId="2E9C1C03" w14:textId="77777777" w:rsidR="0009115D" w:rsidRDefault="0009115D" w:rsidP="0009115D">
      <w:pPr>
        <w:pStyle w:val="Paragraphedeliste"/>
        <w:spacing w:line="240" w:lineRule="auto"/>
        <w:ind w:left="1080"/>
      </w:pPr>
      <w:r>
        <w:t>10 000 pharma – Cohorte 40 millions de patients à identifiant unique quelle que soit la pharmacie du panel où il va – Historique depuis 2012.</w:t>
      </w:r>
    </w:p>
    <w:p w14:paraId="35EB78C8" w14:textId="77777777" w:rsidR="0009115D" w:rsidRDefault="0009115D" w:rsidP="0009115D">
      <w:pPr>
        <w:pStyle w:val="Paragraphedeliste"/>
        <w:spacing w:line="240" w:lineRule="auto"/>
        <w:ind w:left="1080"/>
      </w:pPr>
    </w:p>
    <w:p w14:paraId="25855465" w14:textId="77777777" w:rsidR="00181243" w:rsidRDefault="00181243" w:rsidP="0009115D">
      <w:pPr>
        <w:pStyle w:val="Paragraphedeliste"/>
        <w:spacing w:line="240" w:lineRule="auto"/>
        <w:ind w:left="1080"/>
      </w:pPr>
    </w:p>
    <w:p w14:paraId="070361F7" w14:textId="77777777" w:rsidR="00181243" w:rsidRDefault="00181243" w:rsidP="0009115D">
      <w:pPr>
        <w:pStyle w:val="Paragraphedeliste"/>
        <w:spacing w:line="240" w:lineRule="auto"/>
        <w:ind w:left="1080"/>
      </w:pPr>
      <w:r>
        <w:t xml:space="preserve">Délivrable : XLS ET PPT </w:t>
      </w:r>
    </w:p>
    <w:p w14:paraId="27D1E7D8" w14:textId="77777777" w:rsidR="00181243" w:rsidRDefault="00181243" w:rsidP="0009115D">
      <w:pPr>
        <w:pStyle w:val="Paragraphedeliste"/>
        <w:spacing w:line="240" w:lineRule="auto"/>
        <w:ind w:left="1080"/>
      </w:pPr>
    </w:p>
    <w:p w14:paraId="3AB81C44" w14:textId="77777777" w:rsidR="0009115D" w:rsidRDefault="0009115D" w:rsidP="0009115D">
      <w:pPr>
        <w:pStyle w:val="Paragraphedeliste"/>
        <w:spacing w:line="240" w:lineRule="auto"/>
        <w:ind w:left="1080"/>
      </w:pPr>
      <w:r>
        <w:t>TRAVAILLE SUR l’AUTORISATION CNIL POUR INTEGRER LES DONNEES RPPS DANS LTD. CONFIANT POUR L’AVOIR EN 2020 !</w:t>
      </w:r>
    </w:p>
    <w:p w14:paraId="44212B87" w14:textId="77777777" w:rsidR="0009115D" w:rsidRDefault="0009115D" w:rsidP="0009115D">
      <w:pPr>
        <w:pStyle w:val="Paragraphedeliste"/>
        <w:spacing w:line="240" w:lineRule="auto"/>
        <w:ind w:left="1080"/>
      </w:pPr>
    </w:p>
    <w:p w14:paraId="478FB72E" w14:textId="77777777" w:rsidR="0009115D" w:rsidRPr="00CE00BB" w:rsidRDefault="009D54FA" w:rsidP="009D54FA">
      <w:pPr>
        <w:pStyle w:val="Paragraphedeliste"/>
        <w:numPr>
          <w:ilvl w:val="0"/>
          <w:numId w:val="5"/>
        </w:numPr>
        <w:spacing w:line="240" w:lineRule="auto"/>
        <w:rPr>
          <w:b/>
          <w:bCs/>
          <w:sz w:val="28"/>
          <w:szCs w:val="28"/>
          <w:u w:val="dash"/>
        </w:rPr>
      </w:pPr>
      <w:r w:rsidRPr="00CE00BB">
        <w:rPr>
          <w:b/>
          <w:bCs/>
          <w:sz w:val="28"/>
          <w:szCs w:val="28"/>
          <w:u w:val="dash"/>
        </w:rPr>
        <w:t xml:space="preserve">ALGORYTHME POUR APPROCHER LES </w:t>
      </w:r>
      <w:r w:rsidR="00181243" w:rsidRPr="00CE00BB">
        <w:rPr>
          <w:b/>
          <w:bCs/>
          <w:sz w:val="28"/>
          <w:szCs w:val="28"/>
          <w:u w:val="dash"/>
        </w:rPr>
        <w:t>DIAGNOSTICS PATIENT</w:t>
      </w:r>
    </w:p>
    <w:p w14:paraId="6F733115" w14:textId="77777777" w:rsidR="009D54FA" w:rsidRDefault="009D54FA" w:rsidP="000C7BEF">
      <w:pPr>
        <w:spacing w:line="240" w:lineRule="auto"/>
        <w:ind w:left="360"/>
      </w:pPr>
      <w:r>
        <w:t>2 types :</w:t>
      </w:r>
    </w:p>
    <w:p w14:paraId="312ED682" w14:textId="05827ACB" w:rsidR="009D54FA" w:rsidRDefault="009D54FA" w:rsidP="007F5850">
      <w:pPr>
        <w:spacing w:line="240" w:lineRule="auto"/>
        <w:ind w:left="360"/>
      </w:pPr>
      <w:r>
        <w:t>Règles médicales : historique des traitements du patients, consultation de spé</w:t>
      </w:r>
      <w:r w:rsidR="000955C1">
        <w:t>cialiste</w:t>
      </w:r>
      <w:r w:rsidR="00755609">
        <w:t>s</w:t>
      </w:r>
      <w:r>
        <w:t xml:space="preserve"> qui seraient discr</w:t>
      </w:r>
      <w:r w:rsidR="007F5850">
        <w:t>i</w:t>
      </w:r>
      <w:r>
        <w:t>minant pour une pathologie</w:t>
      </w:r>
      <w:r w:rsidR="000955C1">
        <w:t>…</w:t>
      </w:r>
    </w:p>
    <w:p w14:paraId="6CE81802" w14:textId="18D69C1C" w:rsidR="009D54FA" w:rsidRDefault="000956E4" w:rsidP="000C7BEF">
      <w:pPr>
        <w:spacing w:line="240" w:lineRule="auto"/>
        <w:ind w:left="360"/>
      </w:pPr>
      <w:r>
        <w:lastRenderedPageBreak/>
        <w:t>Algorithme</w:t>
      </w:r>
      <w:r w:rsidR="009D54FA">
        <w:t xml:space="preserve"> « IA » à partir de</w:t>
      </w:r>
      <w:r w:rsidR="007F5850">
        <w:t xml:space="preserve"> </w:t>
      </w:r>
      <w:r w:rsidR="009D54FA">
        <w:t>l‘ensemble des données dispo chez IQVIA : combinaison de la richesse des 2 bases pour les appliquer dans LTD. Modèle auto-apprenant, peut évoluer en fonction des traitements dispo</w:t>
      </w:r>
      <w:r w:rsidR="000955C1">
        <w:t>nibles</w:t>
      </w:r>
      <w:r w:rsidR="009D54FA">
        <w:t>, des changement</w:t>
      </w:r>
      <w:r w:rsidR="007F5850">
        <w:t>s</w:t>
      </w:r>
      <w:r w:rsidR="009D54FA">
        <w:t xml:space="preserve"> de comportement des Pxr.</w:t>
      </w:r>
    </w:p>
    <w:p w14:paraId="1EEDFC51" w14:textId="66D79664" w:rsidR="009D54FA" w:rsidRDefault="009D54FA" w:rsidP="009D54FA">
      <w:pPr>
        <w:pStyle w:val="Paragraphedeliste"/>
        <w:numPr>
          <w:ilvl w:val="1"/>
          <w:numId w:val="5"/>
        </w:numPr>
        <w:spacing w:line="240" w:lineRule="auto"/>
      </w:pPr>
      <w:r>
        <w:t>Biothérapie</w:t>
      </w:r>
      <w:r w:rsidR="000955C1">
        <w:t> :</w:t>
      </w:r>
      <w:r>
        <w:t xml:space="preserve"> besoin des indications précises =&gt; arriveraient à 90% des patients biens classés</w:t>
      </w:r>
    </w:p>
    <w:p w14:paraId="2AF55F02" w14:textId="2FB4CBD8" w:rsidR="009D54FA" w:rsidRDefault="009D54FA" w:rsidP="009D54FA">
      <w:pPr>
        <w:pStyle w:val="Paragraphedeliste"/>
        <w:numPr>
          <w:ilvl w:val="1"/>
          <w:numId w:val="5"/>
        </w:numPr>
        <w:spacing w:line="240" w:lineRule="auto"/>
      </w:pPr>
      <w:r>
        <w:t xml:space="preserve">CV : </w:t>
      </w:r>
      <w:r w:rsidR="00755609">
        <w:t>Thrombose</w:t>
      </w:r>
      <w:r>
        <w:t xml:space="preserve"> prof</w:t>
      </w:r>
      <w:r w:rsidR="000955C1">
        <w:t>o</w:t>
      </w:r>
      <w:r>
        <w:t xml:space="preserve">nde et IC </w:t>
      </w:r>
    </w:p>
    <w:p w14:paraId="224A9051" w14:textId="77777777" w:rsidR="009D54FA" w:rsidRDefault="009D54FA" w:rsidP="009D54FA">
      <w:pPr>
        <w:pStyle w:val="Paragraphedeliste"/>
        <w:numPr>
          <w:ilvl w:val="1"/>
          <w:numId w:val="5"/>
        </w:numPr>
        <w:spacing w:line="240" w:lineRule="auto"/>
      </w:pPr>
      <w:r>
        <w:t>Diabète : DT1 vs DT2</w:t>
      </w:r>
    </w:p>
    <w:p w14:paraId="218F3CEF" w14:textId="77777777" w:rsidR="009D54FA" w:rsidRDefault="009D54FA" w:rsidP="009D54FA">
      <w:pPr>
        <w:pStyle w:val="Paragraphedeliste"/>
        <w:numPr>
          <w:ilvl w:val="1"/>
          <w:numId w:val="5"/>
        </w:numPr>
        <w:spacing w:line="240" w:lineRule="auto"/>
      </w:pPr>
      <w:r>
        <w:t>Neuro : Migraine vs autres</w:t>
      </w:r>
    </w:p>
    <w:p w14:paraId="0F215792" w14:textId="77777777" w:rsidR="009D54FA" w:rsidRDefault="009D54FA" w:rsidP="009D54FA">
      <w:pPr>
        <w:pStyle w:val="Paragraphedeliste"/>
        <w:numPr>
          <w:ilvl w:val="1"/>
          <w:numId w:val="5"/>
        </w:numPr>
        <w:spacing w:line="240" w:lineRule="auto"/>
      </w:pPr>
      <w:r>
        <w:t>Ophtalmo : DMLA, OMD</w:t>
      </w:r>
    </w:p>
    <w:p w14:paraId="0D293F1A" w14:textId="77777777" w:rsidR="009D54FA" w:rsidRDefault="009D54FA" w:rsidP="009D54FA">
      <w:pPr>
        <w:pStyle w:val="Paragraphedeliste"/>
        <w:numPr>
          <w:ilvl w:val="1"/>
          <w:numId w:val="5"/>
        </w:numPr>
        <w:spacing w:line="240" w:lineRule="auto"/>
      </w:pPr>
      <w:r>
        <w:t>Onco : Rein, Pancréas, Sein, LMC</w:t>
      </w:r>
    </w:p>
    <w:p w14:paraId="026691BB" w14:textId="45FCE746" w:rsidR="009D54FA" w:rsidRDefault="009D54FA" w:rsidP="009D54FA">
      <w:pPr>
        <w:pStyle w:val="Paragraphedeliste"/>
        <w:numPr>
          <w:ilvl w:val="1"/>
          <w:numId w:val="5"/>
        </w:numPr>
        <w:spacing w:line="240" w:lineRule="auto"/>
      </w:pPr>
      <w:r>
        <w:t xml:space="preserve">Respo : BPCO vs </w:t>
      </w:r>
      <w:r w:rsidR="00755609">
        <w:t>Asthme</w:t>
      </w:r>
      <w:r>
        <w:t xml:space="preserve"> + Niveau de sévérité de l’asthme</w:t>
      </w:r>
    </w:p>
    <w:p w14:paraId="33F158C6" w14:textId="77777777" w:rsidR="009D54FA" w:rsidRDefault="009D54FA" w:rsidP="009D54FA">
      <w:pPr>
        <w:pStyle w:val="Paragraphedeliste"/>
        <w:numPr>
          <w:ilvl w:val="1"/>
          <w:numId w:val="5"/>
        </w:numPr>
        <w:spacing w:line="240" w:lineRule="auto"/>
      </w:pPr>
      <w:r>
        <w:t>Autres : Néphro, Vaccins, VIH, Hépatite B</w:t>
      </w:r>
    </w:p>
    <w:p w14:paraId="73B691D6" w14:textId="77777777" w:rsidR="002414D0" w:rsidRDefault="002414D0" w:rsidP="000C7BEF">
      <w:pPr>
        <w:pStyle w:val="Paragraphedeliste"/>
        <w:spacing w:line="240" w:lineRule="auto"/>
        <w:ind w:left="708"/>
        <w:jc w:val="both"/>
        <w:rPr>
          <w:lang w:val="en-US"/>
        </w:rPr>
      </w:pPr>
    </w:p>
    <w:p w14:paraId="4CE7735B" w14:textId="0F66BEE8" w:rsidR="009D54FA" w:rsidRDefault="009D54FA" w:rsidP="000C7BEF">
      <w:pPr>
        <w:pStyle w:val="Paragraphedeliste"/>
        <w:spacing w:line="240" w:lineRule="auto"/>
        <w:ind w:left="708"/>
        <w:jc w:val="both"/>
      </w:pPr>
      <w:r w:rsidRPr="00755609">
        <w:rPr>
          <w:lang w:val="en-US"/>
        </w:rPr>
        <w:t xml:space="preserve">Exemple : Deep Learning dans l’asthme BPCO. </w:t>
      </w:r>
      <w:r>
        <w:t>Création de profils patients avec les données disponibles dans LPD et on requalifie les données de LTD selon ces profils homogènes</w:t>
      </w:r>
      <w:r w:rsidR="00583575">
        <w:t>. Validation du médecin des critères qui permettent d’identifier les profils, puis les résultats par comparaison avec les données de prévalence.</w:t>
      </w:r>
    </w:p>
    <w:p w14:paraId="652D7981" w14:textId="6477EA1C" w:rsidR="00755609" w:rsidRDefault="00755609" w:rsidP="000C7BEF">
      <w:pPr>
        <w:pStyle w:val="Paragraphedeliste"/>
        <w:spacing w:line="240" w:lineRule="auto"/>
        <w:ind w:left="708"/>
        <w:jc w:val="both"/>
      </w:pPr>
    </w:p>
    <w:p w14:paraId="675D0ED5" w14:textId="1B1852E8" w:rsidR="00755609" w:rsidRPr="002414D0" w:rsidRDefault="00755609" w:rsidP="002414D0">
      <w:pPr>
        <w:pStyle w:val="Paragraphedeliste"/>
        <w:numPr>
          <w:ilvl w:val="0"/>
          <w:numId w:val="5"/>
        </w:numPr>
        <w:spacing w:line="240" w:lineRule="auto"/>
        <w:jc w:val="both"/>
        <w:rPr>
          <w:b/>
          <w:bCs/>
          <w:sz w:val="28"/>
          <w:szCs w:val="28"/>
          <w:u w:val="dash"/>
        </w:rPr>
      </w:pPr>
      <w:r w:rsidRPr="002414D0">
        <w:rPr>
          <w:b/>
          <w:bCs/>
          <w:sz w:val="28"/>
          <w:szCs w:val="28"/>
          <w:u w:val="dash"/>
        </w:rPr>
        <w:t>Dispo</w:t>
      </w:r>
      <w:r w:rsidR="00BC6B90" w:rsidRPr="002414D0">
        <w:rPr>
          <w:b/>
          <w:bCs/>
          <w:sz w:val="28"/>
          <w:szCs w:val="28"/>
          <w:u w:val="dash"/>
        </w:rPr>
        <w:t>n</w:t>
      </w:r>
      <w:r w:rsidRPr="002414D0">
        <w:rPr>
          <w:b/>
          <w:bCs/>
          <w:sz w:val="28"/>
          <w:szCs w:val="28"/>
          <w:u w:val="dash"/>
        </w:rPr>
        <w:t>ible aussi un observatoire par pathologie en vie réelle (PDS)</w:t>
      </w:r>
      <w:r w:rsidR="00BC6B90" w:rsidRPr="002414D0">
        <w:rPr>
          <w:b/>
          <w:bCs/>
          <w:sz w:val="28"/>
          <w:szCs w:val="28"/>
          <w:u w:val="dash"/>
        </w:rPr>
        <w:t> </w:t>
      </w:r>
    </w:p>
    <w:p w14:paraId="225065CA" w14:textId="33AC9BD8" w:rsidR="00BC6B90" w:rsidRDefault="00BC6B90" w:rsidP="000C7BEF">
      <w:pPr>
        <w:pStyle w:val="Paragraphedeliste"/>
        <w:spacing w:line="240" w:lineRule="auto"/>
        <w:ind w:left="708"/>
        <w:jc w:val="both"/>
      </w:pPr>
      <w:r>
        <w:t xml:space="preserve">Méthodologie basée sur le recueil de cas patients à l’hôpital et en ville (questionnaire) </w:t>
      </w:r>
    </w:p>
    <w:p w14:paraId="7FE3825C" w14:textId="478589EE" w:rsidR="00BC6B90" w:rsidRDefault="00BC6B90" w:rsidP="000C7BEF">
      <w:pPr>
        <w:pStyle w:val="Paragraphedeliste"/>
        <w:spacing w:line="240" w:lineRule="auto"/>
        <w:ind w:left="708"/>
        <w:jc w:val="both"/>
      </w:pPr>
      <w:r>
        <w:t>MICI (Crohn, RCH), schizophrénie et troubles bipolaires, polyarthrite rhumatoïde, asthme sévère, migraine, hépatite C, psoriasis, sclérose en plaque, dermatite atopique</w:t>
      </w:r>
      <w:r w:rsidR="002414D0">
        <w:t>.</w:t>
      </w:r>
    </w:p>
    <w:p w14:paraId="71A2B70B" w14:textId="77777777" w:rsidR="00600F8F" w:rsidRDefault="00600F8F" w:rsidP="009D54FA">
      <w:pPr>
        <w:pStyle w:val="Paragraphedeliste"/>
        <w:spacing w:line="240" w:lineRule="auto"/>
      </w:pPr>
    </w:p>
    <w:p w14:paraId="0A5508B3" w14:textId="2F035A37" w:rsidR="00600F8F" w:rsidRPr="002414D0" w:rsidRDefault="00600F8F" w:rsidP="002414D0">
      <w:pPr>
        <w:pStyle w:val="Paragraphedeliste"/>
        <w:numPr>
          <w:ilvl w:val="0"/>
          <w:numId w:val="5"/>
        </w:numPr>
        <w:spacing w:line="240" w:lineRule="auto"/>
        <w:rPr>
          <w:b/>
          <w:bCs/>
          <w:sz w:val="28"/>
          <w:szCs w:val="28"/>
          <w:u w:val="dash"/>
        </w:rPr>
      </w:pPr>
      <w:r w:rsidRPr="002414D0">
        <w:rPr>
          <w:b/>
          <w:bCs/>
          <w:sz w:val="28"/>
          <w:szCs w:val="28"/>
          <w:u w:val="dash"/>
        </w:rPr>
        <w:t xml:space="preserve">Evènement IQVIA </w:t>
      </w:r>
    </w:p>
    <w:p w14:paraId="7B3B7D7C" w14:textId="77777777" w:rsidR="00600F8F" w:rsidRDefault="00600F8F" w:rsidP="009D54FA">
      <w:pPr>
        <w:pStyle w:val="Paragraphedeliste"/>
        <w:spacing w:line="240" w:lineRule="auto"/>
      </w:pPr>
      <w:r>
        <w:t>28 février :  Matinée Compliance chez IQVIA à la Défense</w:t>
      </w:r>
    </w:p>
    <w:p w14:paraId="344A02AC" w14:textId="77777777" w:rsidR="00600F8F" w:rsidRDefault="00600F8F" w:rsidP="009D54FA">
      <w:pPr>
        <w:pStyle w:val="Paragraphedeliste"/>
        <w:spacing w:line="240" w:lineRule="auto"/>
      </w:pPr>
      <w:r>
        <w:t>5 mars : Objets connectés : connexion des startup qui proposent des objets connectés dans la santé – Sur Paris –</w:t>
      </w:r>
    </w:p>
    <w:p w14:paraId="0BB2E421" w14:textId="05C9A882" w:rsidR="00831092" w:rsidRDefault="00600F8F" w:rsidP="00712B6F">
      <w:pPr>
        <w:pStyle w:val="Paragraphedeliste"/>
        <w:spacing w:line="240" w:lineRule="auto"/>
      </w:pPr>
      <w:r>
        <w:t>28 avril : Journée Solution sur Paris.</w:t>
      </w:r>
    </w:p>
    <w:p w14:paraId="68E67078" w14:textId="77777777" w:rsidR="005A114C" w:rsidRDefault="005A114C" w:rsidP="009D54FA">
      <w:pPr>
        <w:pStyle w:val="Paragraphedeliste"/>
        <w:spacing w:line="240" w:lineRule="auto"/>
      </w:pPr>
    </w:p>
    <w:p w14:paraId="6B75AB6B" w14:textId="77777777" w:rsidR="00506DA9" w:rsidRPr="000955C1" w:rsidRDefault="00506DA9" w:rsidP="00506DA9">
      <w:pPr>
        <w:pStyle w:val="Paragraphedeliste"/>
        <w:numPr>
          <w:ilvl w:val="0"/>
          <w:numId w:val="3"/>
        </w:numPr>
        <w:rPr>
          <w:color w:val="0070C0"/>
          <w:sz w:val="32"/>
          <w:szCs w:val="32"/>
          <w:u w:val="single"/>
        </w:rPr>
      </w:pPr>
      <w:r w:rsidRPr="000955C1">
        <w:rPr>
          <w:color w:val="0070C0"/>
          <w:sz w:val="32"/>
          <w:szCs w:val="32"/>
          <w:u w:val="single"/>
        </w:rPr>
        <w:t>PRESENTATION GERS</w:t>
      </w:r>
    </w:p>
    <w:p w14:paraId="1C3E236E" w14:textId="2588C6F2" w:rsidR="00600F8F" w:rsidRPr="00712B6F" w:rsidRDefault="003A07D6" w:rsidP="009D54FA">
      <w:pPr>
        <w:pStyle w:val="Paragraphedeliste"/>
        <w:spacing w:line="240" w:lineRule="auto"/>
      </w:pPr>
      <w:r w:rsidRPr="00712B6F">
        <w:t xml:space="preserve">Chantal </w:t>
      </w:r>
      <w:r w:rsidR="00712B6F">
        <w:t>VAAN DER LAAN</w:t>
      </w:r>
      <w:r w:rsidRPr="00712B6F">
        <w:t xml:space="preserve"> </w:t>
      </w:r>
      <w:r w:rsidR="00712B6F" w:rsidRPr="00712B6F">
        <w:t>et</w:t>
      </w:r>
      <w:r w:rsidR="00CD4653" w:rsidRPr="00712B6F">
        <w:t xml:space="preserve"> </w:t>
      </w:r>
      <w:r w:rsidR="00712B6F" w:rsidRPr="00712B6F">
        <w:t xml:space="preserve">Christelle </w:t>
      </w:r>
      <w:r w:rsidR="00712B6F">
        <w:t xml:space="preserve">NICOLLE sont venues nous </w:t>
      </w:r>
      <w:r w:rsidR="00755609">
        <w:t xml:space="preserve">présenter </w:t>
      </w:r>
      <w:r w:rsidR="00712B6F">
        <w:t>les nouveautés du Gers et leurs observatoires patients.</w:t>
      </w:r>
      <w:r w:rsidRPr="00712B6F">
        <w:t xml:space="preserve"> </w:t>
      </w:r>
    </w:p>
    <w:p w14:paraId="16E1FAAC" w14:textId="77777777" w:rsidR="003A07D6" w:rsidRPr="00712B6F" w:rsidRDefault="003A07D6" w:rsidP="009D54FA">
      <w:pPr>
        <w:pStyle w:val="Paragraphedeliste"/>
        <w:spacing w:line="240" w:lineRule="auto"/>
      </w:pPr>
    </w:p>
    <w:p w14:paraId="4C3CD92F" w14:textId="1F0DC66A" w:rsidR="00611F70" w:rsidRPr="00CE00BB" w:rsidRDefault="00CE00BB" w:rsidP="00CE00BB">
      <w:pPr>
        <w:pStyle w:val="Paragraphedeliste"/>
        <w:numPr>
          <w:ilvl w:val="0"/>
          <w:numId w:val="17"/>
        </w:numPr>
        <w:spacing w:line="240" w:lineRule="auto"/>
        <w:rPr>
          <w:b/>
          <w:bCs/>
          <w:sz w:val="28"/>
          <w:szCs w:val="28"/>
          <w:u w:val="dash"/>
        </w:rPr>
      </w:pPr>
      <w:r w:rsidRPr="00CE00BB">
        <w:rPr>
          <w:b/>
          <w:bCs/>
          <w:sz w:val="28"/>
          <w:szCs w:val="28"/>
          <w:u w:val="dash"/>
        </w:rPr>
        <w:t>Nouveau G+</w:t>
      </w:r>
    </w:p>
    <w:p w14:paraId="765A4570" w14:textId="7003BDC3" w:rsidR="003A07D6" w:rsidRDefault="003A07D6" w:rsidP="00F212D3">
      <w:pPr>
        <w:pStyle w:val="Paragraphedeliste"/>
        <w:numPr>
          <w:ilvl w:val="0"/>
          <w:numId w:val="12"/>
        </w:numPr>
        <w:spacing w:line="240" w:lineRule="auto"/>
        <w:ind w:left="993" w:hanging="284"/>
      </w:pPr>
      <w:r w:rsidRPr="003A07D6">
        <w:t>Nouveauté</w:t>
      </w:r>
      <w:r w:rsidR="00712B6F">
        <w:t xml:space="preserve"> : </w:t>
      </w:r>
      <w:r w:rsidRPr="003A07D6">
        <w:t>G+</w:t>
      </w:r>
      <w:r w:rsidR="00712B6F">
        <w:t xml:space="preserve"> devient</w:t>
      </w:r>
      <w:r w:rsidRPr="003A07D6">
        <w:t xml:space="preserve"> </w:t>
      </w:r>
      <w:r w:rsidR="008F2C21">
        <w:t>aGil+</w:t>
      </w:r>
      <w:r w:rsidR="00DF78F3">
        <w:t xml:space="preserve"> </w:t>
      </w:r>
      <w:r w:rsidR="00712B6F">
        <w:t xml:space="preserve">. </w:t>
      </w:r>
      <w:r w:rsidR="00DF78F3">
        <w:t xml:space="preserve">Les deux outils seront disponibles </w:t>
      </w:r>
      <w:r w:rsidR="00BC6B90">
        <w:t xml:space="preserve">pendant </w:t>
      </w:r>
      <w:r w:rsidR="00DF78F3">
        <w:t xml:space="preserve">18 mois </w:t>
      </w:r>
      <w:r w:rsidR="00BC6B90">
        <w:t xml:space="preserve">à </w:t>
      </w:r>
      <w:r w:rsidR="00DF78F3">
        <w:t>2 ans.</w:t>
      </w:r>
    </w:p>
    <w:p w14:paraId="0026D94B" w14:textId="39F5235A" w:rsidR="008F2C21" w:rsidRDefault="008F2C21" w:rsidP="00F212D3">
      <w:pPr>
        <w:pStyle w:val="Paragraphedeliste"/>
        <w:numPr>
          <w:ilvl w:val="0"/>
          <w:numId w:val="13"/>
        </w:numPr>
        <w:spacing w:line="240" w:lineRule="auto"/>
        <w:ind w:left="1276" w:hanging="196"/>
      </w:pPr>
      <w:r>
        <w:t>Faciliter l’accès avec un outil en ligne : ordi et tablette (pas téléphone)</w:t>
      </w:r>
      <w:r w:rsidR="00712B6F">
        <w:t>.</w:t>
      </w:r>
    </w:p>
    <w:p w14:paraId="6D6AD29B" w14:textId="45B3691A" w:rsidR="008F2C21" w:rsidRDefault="008F2C21" w:rsidP="00F212D3">
      <w:pPr>
        <w:pStyle w:val="Paragraphedeliste"/>
        <w:numPr>
          <w:ilvl w:val="0"/>
          <w:numId w:val="13"/>
        </w:numPr>
        <w:spacing w:line="240" w:lineRule="auto"/>
        <w:ind w:left="1276" w:hanging="196"/>
      </w:pPr>
      <w:r>
        <w:t xml:space="preserve">Produire des </w:t>
      </w:r>
      <w:r w:rsidR="00712B6F">
        <w:t xml:space="preserve">Tableaux de Bord </w:t>
      </w:r>
      <w:r>
        <w:t xml:space="preserve">perso </w:t>
      </w:r>
      <w:r w:rsidR="00712B6F">
        <w:t>selon</w:t>
      </w:r>
      <w:r>
        <w:t xml:space="preserve"> chaque besoin</w:t>
      </w:r>
      <w:r w:rsidR="00712B6F">
        <w:t>.</w:t>
      </w:r>
    </w:p>
    <w:p w14:paraId="361E85A3" w14:textId="680DE5CD" w:rsidR="008F2C21" w:rsidRDefault="008F2C21" w:rsidP="00F212D3">
      <w:pPr>
        <w:pStyle w:val="Paragraphedeliste"/>
        <w:numPr>
          <w:ilvl w:val="0"/>
          <w:numId w:val="13"/>
        </w:numPr>
        <w:spacing w:line="240" w:lineRule="auto"/>
        <w:ind w:left="1276" w:hanging="196"/>
      </w:pPr>
      <w:r>
        <w:t>M</w:t>
      </w:r>
      <w:r w:rsidR="00712B6F">
        <w:t xml:space="preserve">ise à jour </w:t>
      </w:r>
      <w:r>
        <w:t xml:space="preserve">automatique et </w:t>
      </w:r>
      <w:r w:rsidR="00712B6F">
        <w:t>par conséquence Tableaux de Bord</w:t>
      </w:r>
      <w:r>
        <w:t xml:space="preserve"> mis à jour automatiquement</w:t>
      </w:r>
      <w:r w:rsidR="00712B6F">
        <w:t>.</w:t>
      </w:r>
    </w:p>
    <w:p w14:paraId="4BF993B5" w14:textId="77777777" w:rsidR="008F2C21" w:rsidRDefault="008F2C21" w:rsidP="00F212D3">
      <w:pPr>
        <w:pStyle w:val="Paragraphedeliste"/>
        <w:numPr>
          <w:ilvl w:val="0"/>
          <w:numId w:val="13"/>
        </w:numPr>
        <w:spacing w:line="240" w:lineRule="auto"/>
        <w:ind w:left="1276" w:hanging="196"/>
      </w:pPr>
      <w:r>
        <w:t>Offrir une technologie qui est en mesure d’évoluer en fonction des besoins des clients.</w:t>
      </w:r>
    </w:p>
    <w:p w14:paraId="2CCEFAF0" w14:textId="3DC7C178" w:rsidR="00712B6F" w:rsidRDefault="00930D94" w:rsidP="00F212D3">
      <w:pPr>
        <w:pStyle w:val="Paragraphedeliste"/>
        <w:numPr>
          <w:ilvl w:val="0"/>
          <w:numId w:val="8"/>
        </w:numPr>
        <w:spacing w:line="240" w:lineRule="auto"/>
        <w:ind w:left="993" w:hanging="306"/>
      </w:pPr>
      <w:r>
        <w:t>4 axes : données qualifiantes</w:t>
      </w:r>
    </w:p>
    <w:p w14:paraId="40A46A42" w14:textId="1858C633" w:rsidR="008F2C21" w:rsidRDefault="00930D94" w:rsidP="00F212D3">
      <w:pPr>
        <w:pStyle w:val="Paragraphedeliste"/>
        <w:numPr>
          <w:ilvl w:val="0"/>
          <w:numId w:val="9"/>
        </w:numPr>
        <w:spacing w:line="240" w:lineRule="auto"/>
        <w:ind w:left="1276" w:hanging="196"/>
      </w:pPr>
      <w:r>
        <w:t>FILTRE ET DIMENSION : f</w:t>
      </w:r>
      <w:r w:rsidR="00712B6F">
        <w:t>il</w:t>
      </w:r>
      <w:r>
        <w:t>tre et dimension qui permettent</w:t>
      </w:r>
      <w:r w:rsidR="00712B6F">
        <w:t xml:space="preserve"> de définir</w:t>
      </w:r>
      <w:r>
        <w:t xml:space="preserve"> le marché sur lequel on travail</w:t>
      </w:r>
      <w:r w:rsidR="00712B6F">
        <w:t>le.</w:t>
      </w:r>
    </w:p>
    <w:p w14:paraId="7E8D4834" w14:textId="77777777" w:rsidR="00930D94" w:rsidRDefault="00930D94" w:rsidP="00F212D3">
      <w:pPr>
        <w:pStyle w:val="Paragraphedeliste"/>
        <w:numPr>
          <w:ilvl w:val="0"/>
          <w:numId w:val="9"/>
        </w:numPr>
        <w:spacing w:line="240" w:lineRule="auto"/>
        <w:ind w:left="1276" w:hanging="196"/>
      </w:pPr>
      <w:r>
        <w:t>MESURE : Les mesures quantitatives</w:t>
      </w:r>
    </w:p>
    <w:p w14:paraId="0D17F81E" w14:textId="77777777" w:rsidR="00930D94" w:rsidRDefault="00930D94" w:rsidP="00F212D3">
      <w:pPr>
        <w:pStyle w:val="Paragraphedeliste"/>
        <w:numPr>
          <w:ilvl w:val="0"/>
          <w:numId w:val="9"/>
        </w:numPr>
        <w:spacing w:line="240" w:lineRule="auto"/>
        <w:ind w:left="1276" w:hanging="196"/>
      </w:pPr>
      <w:r>
        <w:t>PERIODE</w:t>
      </w:r>
    </w:p>
    <w:p w14:paraId="77D8B735" w14:textId="25C5CE10" w:rsidR="00712B6F" w:rsidRDefault="00930D94" w:rsidP="00F212D3">
      <w:pPr>
        <w:pStyle w:val="Paragraphedeliste"/>
        <w:numPr>
          <w:ilvl w:val="0"/>
          <w:numId w:val="9"/>
        </w:numPr>
        <w:spacing w:line="240" w:lineRule="auto"/>
        <w:ind w:left="1276" w:hanging="196"/>
      </w:pPr>
      <w:r>
        <w:t>Format = TYPE</w:t>
      </w:r>
    </w:p>
    <w:p w14:paraId="2AF4CA78" w14:textId="73A1083B" w:rsidR="00F212D3" w:rsidRDefault="00F212D3" w:rsidP="00F212D3">
      <w:pPr>
        <w:pStyle w:val="Paragraphedeliste"/>
        <w:numPr>
          <w:ilvl w:val="0"/>
          <w:numId w:val="11"/>
        </w:numPr>
        <w:spacing w:line="240" w:lineRule="auto"/>
        <w:ind w:left="993" w:hanging="284"/>
      </w:pPr>
      <w:r>
        <w:t>Déploiement à partir de mars 2020 avec les données de janvier.</w:t>
      </w:r>
    </w:p>
    <w:p w14:paraId="03DD8C97" w14:textId="313A4358" w:rsidR="00930D94" w:rsidRDefault="00930D94" w:rsidP="00F212D3">
      <w:pPr>
        <w:pStyle w:val="Paragraphedeliste"/>
        <w:numPr>
          <w:ilvl w:val="0"/>
          <w:numId w:val="11"/>
        </w:numPr>
        <w:spacing w:line="240" w:lineRule="auto"/>
        <w:ind w:left="993" w:hanging="284"/>
      </w:pPr>
      <w:r>
        <w:t xml:space="preserve">Accompagnement assuré par le </w:t>
      </w:r>
      <w:r w:rsidR="00F212D3">
        <w:t>Gers</w:t>
      </w:r>
      <w:r>
        <w:t xml:space="preserve">, </w:t>
      </w:r>
      <w:r w:rsidR="00F212D3">
        <w:t>soit en labo, soit à Boulogne multi-labo.</w:t>
      </w:r>
    </w:p>
    <w:p w14:paraId="65672B3C" w14:textId="23364370" w:rsidR="00930D94" w:rsidRDefault="00930D94" w:rsidP="00F212D3">
      <w:pPr>
        <w:pStyle w:val="Paragraphedeliste"/>
        <w:numPr>
          <w:ilvl w:val="0"/>
          <w:numId w:val="11"/>
        </w:numPr>
        <w:spacing w:line="240" w:lineRule="auto"/>
        <w:ind w:left="993" w:hanging="284"/>
      </w:pPr>
      <w:r>
        <w:t>Module de e-learning sera également disponible</w:t>
      </w:r>
      <w:r w:rsidR="00F212D3">
        <w:t>.</w:t>
      </w:r>
    </w:p>
    <w:p w14:paraId="41F28758" w14:textId="77777777" w:rsidR="00930D94" w:rsidRDefault="00930D94" w:rsidP="00F212D3">
      <w:pPr>
        <w:pStyle w:val="Paragraphedeliste"/>
        <w:numPr>
          <w:ilvl w:val="0"/>
          <w:numId w:val="11"/>
        </w:numPr>
        <w:spacing w:line="240" w:lineRule="auto"/>
        <w:ind w:left="993" w:hanging="284"/>
      </w:pPr>
      <w:r>
        <w:t>Outil disponible en Français et en Anglais si besoin de TdB en anglais.</w:t>
      </w:r>
    </w:p>
    <w:p w14:paraId="103F200D" w14:textId="77777777" w:rsidR="00930D94" w:rsidRDefault="00930D94" w:rsidP="009D54FA">
      <w:pPr>
        <w:pStyle w:val="Paragraphedeliste"/>
        <w:spacing w:line="240" w:lineRule="auto"/>
      </w:pPr>
    </w:p>
    <w:p w14:paraId="586BC200" w14:textId="06345901" w:rsidR="00930D94" w:rsidRDefault="00930D94" w:rsidP="0068306D">
      <w:pPr>
        <w:pStyle w:val="Paragraphedeliste"/>
        <w:numPr>
          <w:ilvl w:val="0"/>
          <w:numId w:val="11"/>
        </w:numPr>
        <w:tabs>
          <w:tab w:val="left" w:pos="709"/>
          <w:tab w:val="left" w:pos="993"/>
        </w:tabs>
        <w:spacing w:line="240" w:lineRule="auto"/>
        <w:ind w:left="1134" w:hanging="425"/>
      </w:pPr>
      <w:r>
        <w:t>BASES toujours découpées de la même façon</w:t>
      </w:r>
      <w:r w:rsidR="004D67EF">
        <w:t xml:space="preserve"> : </w:t>
      </w:r>
      <w:r>
        <w:t>Hop, Ville, Dom Tom et V+H</w:t>
      </w:r>
    </w:p>
    <w:p w14:paraId="38FE5A0F" w14:textId="4648A4D1" w:rsidR="00930D94" w:rsidRDefault="004D67EF" w:rsidP="0068306D">
      <w:pPr>
        <w:pStyle w:val="Paragraphedeliste"/>
        <w:numPr>
          <w:ilvl w:val="0"/>
          <w:numId w:val="14"/>
        </w:numPr>
        <w:spacing w:line="240" w:lineRule="auto"/>
        <w:ind w:left="993" w:hanging="284"/>
      </w:pPr>
      <w:r>
        <w:t>N</w:t>
      </w:r>
      <w:r w:rsidR="0079040E">
        <w:t>ouveauté</w:t>
      </w:r>
      <w:r>
        <w:t xml:space="preserve"> : </w:t>
      </w:r>
      <w:r w:rsidR="00930D94">
        <w:t>France + Dom-Tom</w:t>
      </w:r>
    </w:p>
    <w:p w14:paraId="5AA7709B" w14:textId="77777777" w:rsidR="00930D94" w:rsidRDefault="0079040E" w:rsidP="0068306D">
      <w:pPr>
        <w:pStyle w:val="Paragraphedeliste"/>
        <w:numPr>
          <w:ilvl w:val="0"/>
          <w:numId w:val="14"/>
        </w:numPr>
        <w:spacing w:line="240" w:lineRule="auto"/>
        <w:ind w:left="993" w:hanging="284"/>
      </w:pPr>
      <w:r>
        <w:t xml:space="preserve">Nouveauté : </w:t>
      </w:r>
      <w:r w:rsidR="00930D94">
        <w:t>Ventes France Officine Tous produit</w:t>
      </w:r>
      <w:r w:rsidR="00CD4653">
        <w:t>s</w:t>
      </w:r>
      <w:r w:rsidR="00930D94">
        <w:t> : Sell-out – Extrapolée – dispo en fin de mois</w:t>
      </w:r>
    </w:p>
    <w:p w14:paraId="6497D7A1" w14:textId="77777777" w:rsidR="00930D94" w:rsidRDefault="00930D94" w:rsidP="0068306D">
      <w:pPr>
        <w:pStyle w:val="Paragraphedeliste"/>
        <w:numPr>
          <w:ilvl w:val="0"/>
          <w:numId w:val="14"/>
        </w:numPr>
        <w:spacing w:line="240" w:lineRule="auto"/>
        <w:ind w:left="993" w:hanging="284"/>
      </w:pPr>
      <w:r>
        <w:t>SOG Early : hors médicament dispo entre le 10 du mois. L’extrapolation est légèrement différente</w:t>
      </w:r>
      <w:r w:rsidR="00CD4653">
        <w:t>. L</w:t>
      </w:r>
      <w:r>
        <w:t xml:space="preserve">a méthode n’est pas la même, du coup attention pour les médicaments </w:t>
      </w:r>
      <w:r w:rsidR="00CD4653">
        <w:t>à petit volume.</w:t>
      </w:r>
    </w:p>
    <w:p w14:paraId="303815DA" w14:textId="77777777" w:rsidR="00DF78F3" w:rsidRDefault="00DF78F3" w:rsidP="009D54FA">
      <w:pPr>
        <w:pStyle w:val="Paragraphedeliste"/>
        <w:spacing w:line="240" w:lineRule="auto"/>
      </w:pPr>
    </w:p>
    <w:p w14:paraId="2535AB04" w14:textId="06B632ED" w:rsidR="00426449" w:rsidRDefault="00426449" w:rsidP="0000095C">
      <w:pPr>
        <w:pStyle w:val="Paragraphedeliste"/>
        <w:numPr>
          <w:ilvl w:val="0"/>
          <w:numId w:val="14"/>
        </w:numPr>
        <w:spacing w:line="240" w:lineRule="auto"/>
        <w:ind w:left="993" w:hanging="284"/>
      </w:pPr>
      <w:r>
        <w:t>Pas de regroupement possible à ce jour, mais en cours de développement</w:t>
      </w:r>
    </w:p>
    <w:p w14:paraId="16CC597C" w14:textId="4F764FE9" w:rsidR="00426449" w:rsidRDefault="00426449" w:rsidP="0000095C">
      <w:pPr>
        <w:pStyle w:val="Paragraphedeliste"/>
        <w:numPr>
          <w:ilvl w:val="0"/>
          <w:numId w:val="14"/>
        </w:numPr>
        <w:spacing w:line="240" w:lineRule="auto"/>
        <w:ind w:left="993" w:hanging="284"/>
      </w:pPr>
      <w:r>
        <w:t>Pas de coût supplémentaire</w:t>
      </w:r>
    </w:p>
    <w:p w14:paraId="08E476F6" w14:textId="2A6B7E69" w:rsidR="00426449" w:rsidRDefault="00426449" w:rsidP="0000095C">
      <w:pPr>
        <w:pStyle w:val="Paragraphedeliste"/>
        <w:numPr>
          <w:ilvl w:val="0"/>
          <w:numId w:val="14"/>
        </w:numPr>
        <w:spacing w:line="240" w:lineRule="auto"/>
        <w:ind w:left="993" w:hanging="284"/>
      </w:pPr>
      <w:r>
        <w:lastRenderedPageBreak/>
        <w:t>Possibilité de mixer tableaux et graphiques dans un même rapport</w:t>
      </w:r>
    </w:p>
    <w:p w14:paraId="72AB2848" w14:textId="0F50AE26" w:rsidR="00DF78F3" w:rsidRDefault="00DF78F3" w:rsidP="0000095C">
      <w:pPr>
        <w:pStyle w:val="Paragraphedeliste"/>
        <w:numPr>
          <w:ilvl w:val="0"/>
          <w:numId w:val="14"/>
        </w:numPr>
        <w:spacing w:line="240" w:lineRule="auto"/>
        <w:ind w:left="993" w:hanging="284"/>
      </w:pPr>
      <w:r>
        <w:t>Aujourd’hui au niveau nationa</w:t>
      </w:r>
      <w:r w:rsidR="008E2015">
        <w:t>l</w:t>
      </w:r>
      <w:r>
        <w:t xml:space="preserve"> mais à terme il serait possible d’intégrer une notion géographique. L’outil le permettra car il peut évoluer dans ce sens.</w:t>
      </w:r>
    </w:p>
    <w:p w14:paraId="2B353510" w14:textId="77777777" w:rsidR="00DF78F3" w:rsidRDefault="00DF78F3" w:rsidP="009D54FA">
      <w:pPr>
        <w:pStyle w:val="Paragraphedeliste"/>
        <w:spacing w:line="240" w:lineRule="auto"/>
      </w:pPr>
    </w:p>
    <w:p w14:paraId="719867DB" w14:textId="1E7B3D66" w:rsidR="00863656" w:rsidRDefault="00DF78F3" w:rsidP="000956E4">
      <w:pPr>
        <w:pStyle w:val="Paragraphedeliste"/>
        <w:numPr>
          <w:ilvl w:val="0"/>
          <w:numId w:val="15"/>
        </w:numPr>
        <w:tabs>
          <w:tab w:val="left" w:pos="993"/>
        </w:tabs>
        <w:spacing w:line="240" w:lineRule="auto"/>
        <w:ind w:left="1134" w:hanging="425"/>
      </w:pPr>
      <w:r>
        <w:t>Intégration répertoire Biosimilaire, Promesse (produit hors médicament)</w:t>
      </w:r>
      <w:r w:rsidR="00863656">
        <w:t>, classe ATC…</w:t>
      </w:r>
    </w:p>
    <w:p w14:paraId="7ED5381D" w14:textId="77777777" w:rsidR="00F8091C" w:rsidRDefault="00F8091C" w:rsidP="0000095C">
      <w:pPr>
        <w:pStyle w:val="Paragraphedeliste"/>
        <w:numPr>
          <w:ilvl w:val="0"/>
          <w:numId w:val="15"/>
        </w:numPr>
        <w:tabs>
          <w:tab w:val="left" w:pos="993"/>
        </w:tabs>
        <w:spacing w:line="240" w:lineRule="auto"/>
        <w:ind w:left="1134" w:hanging="425"/>
      </w:pPr>
      <w:r w:rsidRPr="00F8091C">
        <w:t>Graph s’exporte en image et tou</w:t>
      </w:r>
      <w:r>
        <w:t>s les tableaux en csv.</w:t>
      </w:r>
    </w:p>
    <w:p w14:paraId="488F73B4" w14:textId="47A17BEF" w:rsidR="00294B17" w:rsidRDefault="0000095C" w:rsidP="0000095C">
      <w:pPr>
        <w:pStyle w:val="Paragraphedeliste"/>
        <w:numPr>
          <w:ilvl w:val="0"/>
          <w:numId w:val="15"/>
        </w:numPr>
        <w:spacing w:line="240" w:lineRule="auto"/>
        <w:ind w:left="993" w:hanging="284"/>
      </w:pPr>
      <w:r>
        <w:t>Pos</w:t>
      </w:r>
      <w:r w:rsidR="00294B17">
        <w:t>sibilité de partager un rapport : c’est partagé avec toutes les personnes du labo qui ont accès à Gil+. Ils ne pourront pas le modifier</w:t>
      </w:r>
      <w:r w:rsidR="00696E95">
        <w:t xml:space="preserve">. Ils peuvent en modifier une version qu’ils auraient </w:t>
      </w:r>
      <w:r w:rsidR="00755609">
        <w:t>intégré</w:t>
      </w:r>
      <w:r w:rsidR="00755609">
        <w:rPr>
          <w:strike/>
        </w:rPr>
        <w:t>e</w:t>
      </w:r>
      <w:r w:rsidR="00755609">
        <w:t xml:space="preserve"> </w:t>
      </w:r>
      <w:r w:rsidR="00696E95">
        <w:t>dans leur</w:t>
      </w:r>
      <w:r w:rsidR="008E2015">
        <w:t>s</w:t>
      </w:r>
      <w:r w:rsidR="00696E95">
        <w:t xml:space="preserve"> propres tableaux de bord mais pas celle partagée à laquelle </w:t>
      </w:r>
      <w:r w:rsidR="000956E4">
        <w:t xml:space="preserve">on </w:t>
      </w:r>
      <w:r w:rsidR="00696E95">
        <w:t>a accès.</w:t>
      </w:r>
    </w:p>
    <w:p w14:paraId="4256A099" w14:textId="39729D1B" w:rsidR="00696E95" w:rsidRPr="00F8091C" w:rsidRDefault="00696E95" w:rsidP="009D54FA">
      <w:pPr>
        <w:pStyle w:val="Paragraphedeliste"/>
        <w:spacing w:line="240" w:lineRule="auto"/>
      </w:pPr>
      <w:r>
        <w:t>En cours : partage avec uniquement visualisation et aucune modification. Important : la mise à jour se fait sur le tableau de bord de façon automatique sans les titre</w:t>
      </w:r>
      <w:r w:rsidR="00466D42">
        <w:t>s</w:t>
      </w:r>
      <w:r>
        <w:t xml:space="preserve"> (ne pas mettre par exemple nov-19 car ne se mettra pas à jour le mois suivant).</w:t>
      </w:r>
    </w:p>
    <w:p w14:paraId="105BF01E" w14:textId="77777777" w:rsidR="00930D94" w:rsidRPr="00F8091C" w:rsidRDefault="00930D94" w:rsidP="009D54FA">
      <w:pPr>
        <w:pStyle w:val="Paragraphedeliste"/>
        <w:spacing w:line="240" w:lineRule="auto"/>
      </w:pPr>
    </w:p>
    <w:p w14:paraId="32175CE8" w14:textId="010D1FD2" w:rsidR="00930D94" w:rsidRDefault="00893687" w:rsidP="000956E4">
      <w:pPr>
        <w:pStyle w:val="Paragraphedeliste"/>
        <w:numPr>
          <w:ilvl w:val="0"/>
          <w:numId w:val="16"/>
        </w:numPr>
        <w:spacing w:line="240" w:lineRule="auto"/>
        <w:ind w:left="993" w:hanging="284"/>
      </w:pPr>
      <w:r>
        <w:t xml:space="preserve">Quand </w:t>
      </w:r>
      <w:r w:rsidR="00CE00BB">
        <w:t xml:space="preserve">on </w:t>
      </w:r>
      <w:r>
        <w:t>créé des listes sauvegardées : on peut recharger les listes quelque</w:t>
      </w:r>
      <w:r w:rsidRPr="002414D0">
        <w:rPr>
          <w:strike/>
        </w:rPr>
        <w:t>s</w:t>
      </w:r>
      <w:r>
        <w:t xml:space="preserve"> soit la base, uniquement sur les critères communs. La limite est sur les critères qui ne sont pas communs aux bases souhaitées.</w:t>
      </w:r>
    </w:p>
    <w:p w14:paraId="4553F7FD" w14:textId="77777777" w:rsidR="00893687" w:rsidRDefault="00893687" w:rsidP="000956E4">
      <w:pPr>
        <w:pStyle w:val="Paragraphedeliste"/>
        <w:numPr>
          <w:ilvl w:val="0"/>
          <w:numId w:val="16"/>
        </w:numPr>
        <w:spacing w:line="240" w:lineRule="auto"/>
        <w:ind w:left="993" w:hanging="284"/>
      </w:pPr>
      <w:r>
        <w:t>Possibilité d’importer des coefficients d’excel à la base pour éviter de retaper et les erreurs, il faut faire les changement</w:t>
      </w:r>
      <w:r w:rsidR="008E2015">
        <w:t>s</w:t>
      </w:r>
      <w:r>
        <w:t xml:space="preserve"> de l’xls quand il y a un nouveau produit.</w:t>
      </w:r>
    </w:p>
    <w:p w14:paraId="415D783B" w14:textId="77777777" w:rsidR="00893687" w:rsidRDefault="00893687" w:rsidP="009D54FA">
      <w:pPr>
        <w:pStyle w:val="Paragraphedeliste"/>
        <w:spacing w:line="240" w:lineRule="auto"/>
      </w:pPr>
    </w:p>
    <w:p w14:paraId="39DA48AD" w14:textId="77777777" w:rsidR="007803C7" w:rsidRDefault="007803C7" w:rsidP="00CE00BB">
      <w:pPr>
        <w:pStyle w:val="Paragraphedeliste"/>
        <w:numPr>
          <w:ilvl w:val="0"/>
          <w:numId w:val="16"/>
        </w:numPr>
        <w:spacing w:line="240" w:lineRule="auto"/>
        <w:ind w:left="993" w:hanging="284"/>
      </w:pPr>
      <w:r>
        <w:t>Même technologie et interface que les données RX data</w:t>
      </w:r>
      <w:r w:rsidR="00CF3C62">
        <w:t>.</w:t>
      </w:r>
    </w:p>
    <w:p w14:paraId="0622D524" w14:textId="77777777" w:rsidR="00CF3C62" w:rsidRDefault="00CF3C62" w:rsidP="009D54FA">
      <w:pPr>
        <w:pStyle w:val="Paragraphedeliste"/>
        <w:spacing w:line="240" w:lineRule="auto"/>
      </w:pPr>
    </w:p>
    <w:p w14:paraId="015773B7" w14:textId="2CA5BD3D" w:rsidR="00CF3C62" w:rsidRDefault="00A465F4" w:rsidP="009D54FA">
      <w:pPr>
        <w:pStyle w:val="Paragraphedeliste"/>
        <w:spacing w:line="240" w:lineRule="auto"/>
      </w:pPr>
      <w:r>
        <w:rPr>
          <w:rFonts w:cstheme="minorHAnsi"/>
        </w:rPr>
        <w:t>→</w:t>
      </w:r>
      <w:r>
        <w:t xml:space="preserve"> </w:t>
      </w:r>
      <w:r w:rsidR="00CF3C62">
        <w:t>Finalité = ne pas retravailler les données dans xls, pour gagner du temps.</w:t>
      </w:r>
    </w:p>
    <w:p w14:paraId="12FED859" w14:textId="77777777" w:rsidR="0079040E" w:rsidRDefault="0079040E" w:rsidP="009D54FA">
      <w:pPr>
        <w:pStyle w:val="Paragraphedeliste"/>
        <w:spacing w:line="240" w:lineRule="auto"/>
      </w:pPr>
    </w:p>
    <w:p w14:paraId="55BE8FE5" w14:textId="77777777" w:rsidR="0079040E" w:rsidRDefault="0079040E" w:rsidP="009D54FA">
      <w:pPr>
        <w:pStyle w:val="Paragraphedeliste"/>
        <w:spacing w:line="240" w:lineRule="auto"/>
      </w:pPr>
      <w:r>
        <w:t>Les fichiers à plat existent pour être intégrés dans les datawarehouse.</w:t>
      </w:r>
    </w:p>
    <w:p w14:paraId="0AA32710" w14:textId="77777777" w:rsidR="00CF3C62" w:rsidRDefault="00CF3C62" w:rsidP="009D54FA">
      <w:pPr>
        <w:pStyle w:val="Paragraphedeliste"/>
        <w:spacing w:line="240" w:lineRule="auto"/>
      </w:pPr>
    </w:p>
    <w:p w14:paraId="301E4AF5" w14:textId="77777777" w:rsidR="00CF3C62" w:rsidRPr="00CE00BB" w:rsidRDefault="00CF3C62" w:rsidP="00CF3C62">
      <w:pPr>
        <w:pStyle w:val="Paragraphedeliste"/>
        <w:numPr>
          <w:ilvl w:val="0"/>
          <w:numId w:val="7"/>
        </w:numPr>
        <w:spacing w:line="240" w:lineRule="auto"/>
        <w:rPr>
          <w:b/>
          <w:bCs/>
          <w:sz w:val="28"/>
          <w:szCs w:val="28"/>
          <w:u w:val="dash"/>
        </w:rPr>
      </w:pPr>
      <w:r w:rsidRPr="00CE00BB">
        <w:rPr>
          <w:b/>
          <w:bCs/>
          <w:sz w:val="28"/>
          <w:szCs w:val="28"/>
          <w:u w:val="dash"/>
        </w:rPr>
        <w:t>Gers Origin s’enrichit avec le split code 0</w:t>
      </w:r>
    </w:p>
    <w:p w14:paraId="152E710C" w14:textId="77777777" w:rsidR="00CF3C62" w:rsidRDefault="00CF3C62" w:rsidP="00CE00BB">
      <w:pPr>
        <w:pStyle w:val="Paragraphedeliste"/>
        <w:numPr>
          <w:ilvl w:val="0"/>
          <w:numId w:val="19"/>
        </w:numPr>
        <w:spacing w:line="240" w:lineRule="auto"/>
        <w:ind w:left="993" w:hanging="284"/>
      </w:pPr>
      <w:r>
        <w:t>Sur les données hospitalières, il y a possibilité de spliter le Code 0 à la spécialité : 32 spécialités.</w:t>
      </w:r>
    </w:p>
    <w:p w14:paraId="31B39D3F" w14:textId="497F3F92" w:rsidR="00CF3C62" w:rsidRDefault="00CF3C62" w:rsidP="00CE00BB">
      <w:pPr>
        <w:pStyle w:val="Paragraphedeliste"/>
        <w:numPr>
          <w:ilvl w:val="0"/>
          <w:numId w:val="19"/>
        </w:numPr>
        <w:spacing w:line="240" w:lineRule="auto"/>
        <w:ind w:left="993" w:hanging="284"/>
      </w:pPr>
      <w:r>
        <w:t>La manière de captage est le code RPPS : c’est la spécialité du médecin one-key. On n’a pas le service. Si un cardio exerce dans un service de diabéto : c’est le cardio qui prescrit et pas le service de diabéto. Idem on retrouvera des MG à l’hôpital</w:t>
      </w:r>
      <w:r w:rsidR="00CE00BB">
        <w:t>.</w:t>
      </w:r>
    </w:p>
    <w:p w14:paraId="52A44317" w14:textId="77777777" w:rsidR="00CF3C62" w:rsidRDefault="00CF3C62" w:rsidP="00CE00BB">
      <w:pPr>
        <w:pStyle w:val="Paragraphedeliste"/>
        <w:numPr>
          <w:ilvl w:val="0"/>
          <w:numId w:val="20"/>
        </w:numPr>
        <w:spacing w:line="240" w:lineRule="auto"/>
        <w:ind w:left="993" w:hanging="284"/>
      </w:pPr>
      <w:r>
        <w:t>24 mois d’historique : depuis janvier 2018</w:t>
      </w:r>
    </w:p>
    <w:p w14:paraId="02AEB4F5" w14:textId="77777777" w:rsidR="00CF3C62" w:rsidRDefault="00CF3C62" w:rsidP="00CE00BB">
      <w:pPr>
        <w:pStyle w:val="Paragraphedeliste"/>
        <w:numPr>
          <w:ilvl w:val="0"/>
          <w:numId w:val="20"/>
        </w:numPr>
        <w:spacing w:line="240" w:lineRule="auto"/>
        <w:ind w:left="993" w:hanging="284"/>
      </w:pPr>
      <w:r>
        <w:t>Pour un mixte : toujours idem, s’il utilise son ordonnancier libéral = code 1 et s’il utilise l’ordonnancier de l’hôpital = Code 0</w:t>
      </w:r>
    </w:p>
    <w:p w14:paraId="0360C831" w14:textId="31B6B1E3" w:rsidR="00CF3C62" w:rsidRDefault="00CF3C62" w:rsidP="00CE00BB">
      <w:pPr>
        <w:pStyle w:val="Paragraphedeliste"/>
        <w:numPr>
          <w:ilvl w:val="0"/>
          <w:numId w:val="20"/>
        </w:numPr>
        <w:spacing w:line="240" w:lineRule="auto"/>
        <w:ind w:left="993" w:hanging="284"/>
      </w:pPr>
      <w:r>
        <w:t>Uniquement au niveau sectoriel pour des raisons de confidentialité</w:t>
      </w:r>
      <w:r w:rsidR="005B6D51">
        <w:t>, n’ira pas au plus fin</w:t>
      </w:r>
      <w:r w:rsidR="00CE00BB">
        <w:t>.</w:t>
      </w:r>
    </w:p>
    <w:p w14:paraId="3AF1D2A0" w14:textId="0CE222F9" w:rsidR="005B6D51" w:rsidRDefault="005B6D51" w:rsidP="00CE00BB">
      <w:pPr>
        <w:pStyle w:val="Paragraphedeliste"/>
        <w:numPr>
          <w:ilvl w:val="0"/>
          <w:numId w:val="20"/>
        </w:numPr>
        <w:spacing w:line="240" w:lineRule="auto"/>
        <w:ind w:left="993" w:hanging="284"/>
      </w:pPr>
      <w:r>
        <w:t>Données disponibl</w:t>
      </w:r>
      <w:r w:rsidR="00076120">
        <w:t>es</w:t>
      </w:r>
      <w:r>
        <w:t xml:space="preserve"> à partir de Janvier 2020</w:t>
      </w:r>
    </w:p>
    <w:p w14:paraId="6A2A274A" w14:textId="77777777" w:rsidR="005B6D51" w:rsidRDefault="005B6D51" w:rsidP="00CE00BB">
      <w:pPr>
        <w:pStyle w:val="Paragraphedeliste"/>
        <w:numPr>
          <w:ilvl w:val="0"/>
          <w:numId w:val="20"/>
        </w:numPr>
        <w:spacing w:line="240" w:lineRule="auto"/>
        <w:ind w:left="993" w:hanging="284"/>
      </w:pPr>
      <w:r>
        <w:t>2/3 des médecins sont identifiés, entre 60 et 70% selon les régions et les marchés.</w:t>
      </w:r>
    </w:p>
    <w:p w14:paraId="6E323E43" w14:textId="77777777" w:rsidR="005B6D51" w:rsidRDefault="005B6D51" w:rsidP="00CE00BB">
      <w:pPr>
        <w:pStyle w:val="Paragraphedeliste"/>
        <w:numPr>
          <w:ilvl w:val="0"/>
          <w:numId w:val="20"/>
        </w:numPr>
        <w:spacing w:line="240" w:lineRule="auto"/>
        <w:ind w:left="993" w:hanging="284"/>
      </w:pPr>
      <w:r>
        <w:t>10 632 pharmacies dans le panel.</w:t>
      </w:r>
    </w:p>
    <w:p w14:paraId="188B7E43" w14:textId="77777777" w:rsidR="005B6D51" w:rsidRDefault="005B6D51" w:rsidP="00CF3C62">
      <w:pPr>
        <w:pStyle w:val="Paragraphedeliste"/>
        <w:spacing w:line="240" w:lineRule="auto"/>
      </w:pPr>
    </w:p>
    <w:p w14:paraId="3A7795CD" w14:textId="1FF8D4D4" w:rsidR="005B6D51" w:rsidRPr="00CE00BB" w:rsidRDefault="005B6D51" w:rsidP="005B6D51">
      <w:pPr>
        <w:pStyle w:val="Paragraphedeliste"/>
        <w:numPr>
          <w:ilvl w:val="0"/>
          <w:numId w:val="7"/>
        </w:numPr>
        <w:spacing w:line="240" w:lineRule="auto"/>
        <w:rPr>
          <w:b/>
          <w:bCs/>
          <w:sz w:val="28"/>
          <w:szCs w:val="28"/>
          <w:u w:val="dash"/>
        </w:rPr>
      </w:pPr>
      <w:r w:rsidRPr="00CE00BB">
        <w:rPr>
          <w:b/>
          <w:bCs/>
          <w:sz w:val="28"/>
          <w:szCs w:val="28"/>
          <w:u w:val="dash"/>
        </w:rPr>
        <w:t>Données patients</w:t>
      </w:r>
      <w:r w:rsidR="002414D0">
        <w:rPr>
          <w:b/>
          <w:bCs/>
          <w:sz w:val="28"/>
          <w:szCs w:val="28"/>
          <w:u w:val="dash"/>
        </w:rPr>
        <w:t xml:space="preserve"> issus des Px médecins</w:t>
      </w:r>
      <w:r w:rsidR="00076120" w:rsidRPr="00CE00BB">
        <w:rPr>
          <w:b/>
          <w:bCs/>
          <w:sz w:val="28"/>
          <w:szCs w:val="28"/>
          <w:u w:val="dash"/>
        </w:rPr>
        <w:t> :</w:t>
      </w:r>
    </w:p>
    <w:p w14:paraId="18BA9B90" w14:textId="77777777" w:rsidR="005B6D51" w:rsidRDefault="005B6D51" w:rsidP="00CE00BB">
      <w:pPr>
        <w:pStyle w:val="Paragraphedeliste"/>
        <w:numPr>
          <w:ilvl w:val="0"/>
          <w:numId w:val="21"/>
        </w:numPr>
        <w:tabs>
          <w:tab w:val="left" w:pos="1276"/>
        </w:tabs>
        <w:spacing w:line="240" w:lineRule="auto"/>
        <w:ind w:left="993" w:hanging="306"/>
      </w:pPr>
      <w:r>
        <w:t>Soit données brutes non extrapolées en France, Belgique, Roumaine, et bientôt en Espagne, et Allemagne, Italie courant 2020.</w:t>
      </w:r>
      <w:r w:rsidR="00507569">
        <w:t xml:space="preserve"> = PATIENT INTELLIGENCE</w:t>
      </w:r>
    </w:p>
    <w:p w14:paraId="49EE9EBB" w14:textId="57C8443C" w:rsidR="00507569" w:rsidRDefault="005B6D51" w:rsidP="00CE00BB">
      <w:pPr>
        <w:pStyle w:val="Paragraphedeliste"/>
        <w:numPr>
          <w:ilvl w:val="0"/>
          <w:numId w:val="21"/>
        </w:numPr>
        <w:tabs>
          <w:tab w:val="left" w:pos="1276"/>
        </w:tabs>
        <w:spacing w:line="240" w:lineRule="auto"/>
        <w:ind w:left="993" w:hanging="306"/>
      </w:pPr>
      <w:r>
        <w:t xml:space="preserve">Soit données extrapolées. </w:t>
      </w:r>
      <w:r w:rsidR="00507569">
        <w:t>= MARKET INTELLIGENCE, analyses pré-formatées. C’est l’outil qu</w:t>
      </w:r>
      <w:r w:rsidR="00CE00BB">
        <w:t>e possède</w:t>
      </w:r>
      <w:r w:rsidR="00507569">
        <w:t xml:space="preserve"> le CEPS.</w:t>
      </w:r>
    </w:p>
    <w:p w14:paraId="624C4758" w14:textId="77777777" w:rsidR="005B6D51" w:rsidRDefault="005B6D51" w:rsidP="00CE00BB">
      <w:pPr>
        <w:pStyle w:val="Paragraphedeliste"/>
        <w:numPr>
          <w:ilvl w:val="0"/>
          <w:numId w:val="21"/>
        </w:numPr>
        <w:tabs>
          <w:tab w:val="left" w:pos="1276"/>
        </w:tabs>
        <w:spacing w:line="240" w:lineRule="auto"/>
        <w:ind w:left="993" w:hanging="306"/>
      </w:pPr>
      <w:r>
        <w:t>On peut utiliser soit l’un, soit l’autre en fonction du besoin.</w:t>
      </w:r>
    </w:p>
    <w:p w14:paraId="2359EBE3" w14:textId="77777777" w:rsidR="005B6D51" w:rsidRDefault="005B6D51" w:rsidP="00CE00BB">
      <w:pPr>
        <w:pStyle w:val="Paragraphedeliste"/>
        <w:numPr>
          <w:ilvl w:val="0"/>
          <w:numId w:val="21"/>
        </w:numPr>
        <w:tabs>
          <w:tab w:val="left" w:pos="1276"/>
        </w:tabs>
        <w:spacing w:line="240" w:lineRule="auto"/>
        <w:ind w:left="993" w:hanging="306"/>
      </w:pPr>
      <w:r w:rsidRPr="002414D0">
        <w:rPr>
          <w:color w:val="0070C0"/>
          <w:u w:val="single"/>
        </w:rPr>
        <w:t>Outil Market Intelligence</w:t>
      </w:r>
      <w:r w:rsidRPr="002414D0">
        <w:rPr>
          <w:color w:val="0070C0"/>
        </w:rPr>
        <w:t xml:space="preserve"> </w:t>
      </w:r>
      <w:r>
        <w:t>dans lequel un certain nombre d’analyses sont déjà disponibles. On achète toutes les spécialités. On peut par contre acheter qu’un seul marché ou toute la base.</w:t>
      </w:r>
    </w:p>
    <w:p w14:paraId="4BBB330A" w14:textId="77777777" w:rsidR="00455334" w:rsidRDefault="00455334" w:rsidP="00CE00BB">
      <w:pPr>
        <w:pStyle w:val="Paragraphedeliste"/>
        <w:numPr>
          <w:ilvl w:val="0"/>
          <w:numId w:val="21"/>
        </w:numPr>
        <w:tabs>
          <w:tab w:val="left" w:pos="1276"/>
        </w:tabs>
        <w:spacing w:line="240" w:lineRule="auto"/>
        <w:ind w:left="993" w:hanging="306"/>
      </w:pPr>
      <w:r>
        <w:t>Il y a un couple médecin-patients. Un même patient qui serait aller voir 2 médecins du panel, apparaîtrait deux fois, et serait compter deux fois. C’est la double anonymisation qui fait que cela ne peut pas être différent.</w:t>
      </w:r>
    </w:p>
    <w:p w14:paraId="479D9A18" w14:textId="191C5E76" w:rsidR="00AB5B3E" w:rsidRDefault="00455334" w:rsidP="00CE00BB">
      <w:pPr>
        <w:pStyle w:val="Paragraphedeliste"/>
        <w:numPr>
          <w:ilvl w:val="0"/>
          <w:numId w:val="21"/>
        </w:numPr>
        <w:tabs>
          <w:tab w:val="left" w:pos="1276"/>
        </w:tabs>
        <w:spacing w:line="240" w:lineRule="auto"/>
        <w:ind w:left="993" w:hanging="306"/>
      </w:pPr>
      <w:r>
        <w:t>2000 MG et 1000 Spé.</w:t>
      </w:r>
      <w:r w:rsidR="00CE00BB">
        <w:t xml:space="preserve"> </w:t>
      </w:r>
      <w:r w:rsidR="00AB5B3E">
        <w:t xml:space="preserve">Dermato </w:t>
      </w:r>
      <w:r w:rsidR="00244D0E">
        <w:t xml:space="preserve">et pédiatres </w:t>
      </w:r>
      <w:r w:rsidR="00AB5B3E">
        <w:t>ne sont pas inclus dans la base mais les données sont accessibles en brutes et peuvent être traitées à part.</w:t>
      </w:r>
    </w:p>
    <w:p w14:paraId="331F1600" w14:textId="77777777" w:rsidR="00CE00BB" w:rsidRDefault="00076120" w:rsidP="00CE00BB">
      <w:pPr>
        <w:pStyle w:val="Paragraphedeliste"/>
        <w:numPr>
          <w:ilvl w:val="0"/>
          <w:numId w:val="21"/>
        </w:numPr>
        <w:tabs>
          <w:tab w:val="left" w:pos="1276"/>
        </w:tabs>
        <w:spacing w:line="240" w:lineRule="auto"/>
        <w:ind w:left="993" w:hanging="306"/>
      </w:pPr>
      <w:r>
        <w:t xml:space="preserve">Renouvellement, Changement et Naïf dans la base. On utilise l’historique de la base de remboursement pour identifier les vrais naïf, les renouvellements. C’est fait en amont, avant de flagger le patient naïf, renouvellement. C’est plus précis que si l’historique de remboursement n’était pas intégré. Par exemple dans le diabète, cela a permis de diminuer les naïfs par deux, idem dans le respiratoire. </w:t>
      </w:r>
    </w:p>
    <w:p w14:paraId="5E887BD3" w14:textId="792BB9C9" w:rsidR="003A07D6" w:rsidRPr="00F8091C" w:rsidRDefault="00076120" w:rsidP="00CE00BB">
      <w:pPr>
        <w:pStyle w:val="Paragraphedeliste"/>
        <w:numPr>
          <w:ilvl w:val="0"/>
          <w:numId w:val="21"/>
        </w:numPr>
        <w:tabs>
          <w:tab w:val="left" w:pos="1276"/>
        </w:tabs>
        <w:spacing w:line="240" w:lineRule="auto"/>
        <w:ind w:left="993" w:hanging="306"/>
      </w:pPr>
      <w:r>
        <w:lastRenderedPageBreak/>
        <w:t xml:space="preserve">Un peu plus de 50% des patients chez qui </w:t>
      </w:r>
      <w:r w:rsidR="00CE00BB">
        <w:t xml:space="preserve">le Gers a </w:t>
      </w:r>
      <w:r>
        <w:t>l’accès à l’historique de remboursement</w:t>
      </w:r>
      <w:r w:rsidR="00CE00BB">
        <w:t xml:space="preserve">. Ce sont </w:t>
      </w:r>
      <w:r w:rsidR="001302F1">
        <w:t xml:space="preserve">surtout les MG </w:t>
      </w:r>
      <w:r w:rsidR="00CE00BB">
        <w:t xml:space="preserve">qui </w:t>
      </w:r>
      <w:r w:rsidR="001302F1">
        <w:t xml:space="preserve">téléchargent l’historique et ils choisissent spécifiquement </w:t>
      </w:r>
      <w:r w:rsidR="00CE00BB">
        <w:t>pour</w:t>
      </w:r>
      <w:r w:rsidR="001302F1">
        <w:t xml:space="preserve"> quels patients</w:t>
      </w:r>
      <w:r w:rsidR="00CE00BB">
        <w:t xml:space="preserve"> ils le font.</w:t>
      </w:r>
    </w:p>
    <w:p w14:paraId="35033009" w14:textId="4AA72318" w:rsidR="00506DA9" w:rsidRPr="00F8091C" w:rsidRDefault="00531350" w:rsidP="00CE00BB">
      <w:pPr>
        <w:pStyle w:val="Paragraphedeliste"/>
        <w:numPr>
          <w:ilvl w:val="0"/>
          <w:numId w:val="21"/>
        </w:numPr>
        <w:tabs>
          <w:tab w:val="left" w:pos="1276"/>
        </w:tabs>
        <w:spacing w:line="240" w:lineRule="auto"/>
        <w:ind w:left="993" w:hanging="306"/>
      </w:pPr>
      <w:r>
        <w:t xml:space="preserve">Patient Data = </w:t>
      </w:r>
      <w:r w:rsidRPr="002414D0">
        <w:rPr>
          <w:color w:val="0070C0"/>
          <w:u w:val="single"/>
        </w:rPr>
        <w:t>Patient Intelligence</w:t>
      </w:r>
      <w:r w:rsidRPr="002414D0">
        <w:rPr>
          <w:color w:val="0070C0"/>
        </w:rPr>
        <w:t xml:space="preserve"> </w:t>
      </w:r>
      <w:r>
        <w:t xml:space="preserve">= on peut retravailler les données et construire ce que l’on veut. On </w:t>
      </w:r>
      <w:r w:rsidR="00244D0E">
        <w:t>n’</w:t>
      </w:r>
      <w:r>
        <w:t>a accès qu’aux données brutes.</w:t>
      </w:r>
    </w:p>
    <w:sectPr w:rsidR="00506DA9" w:rsidRPr="00F8091C" w:rsidSect="00260C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E6EC" w14:textId="77777777" w:rsidR="00BE7577" w:rsidRDefault="00BE7577" w:rsidP="008F2C21">
      <w:pPr>
        <w:spacing w:after="0" w:line="240" w:lineRule="auto"/>
      </w:pPr>
      <w:r>
        <w:separator/>
      </w:r>
    </w:p>
  </w:endnote>
  <w:endnote w:type="continuationSeparator" w:id="0">
    <w:p w14:paraId="655C4D0C" w14:textId="77777777" w:rsidR="00BE7577" w:rsidRDefault="00BE7577" w:rsidP="008F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17B7" w14:textId="77777777" w:rsidR="00BE7577" w:rsidRDefault="00BE7577" w:rsidP="008F2C21">
      <w:pPr>
        <w:spacing w:after="0" w:line="240" w:lineRule="auto"/>
      </w:pPr>
      <w:r>
        <w:separator/>
      </w:r>
    </w:p>
  </w:footnote>
  <w:footnote w:type="continuationSeparator" w:id="0">
    <w:p w14:paraId="71B79FB3" w14:textId="77777777" w:rsidR="00BE7577" w:rsidRDefault="00BE7577" w:rsidP="008F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4B5"/>
    <w:multiLevelType w:val="hybridMultilevel"/>
    <w:tmpl w:val="0AB897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D3730D"/>
    <w:multiLevelType w:val="hybridMultilevel"/>
    <w:tmpl w:val="C91E39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19B2AED"/>
    <w:multiLevelType w:val="hybridMultilevel"/>
    <w:tmpl w:val="160ABE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4BF0FF8"/>
    <w:multiLevelType w:val="hybridMultilevel"/>
    <w:tmpl w:val="D528FE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DEB7457"/>
    <w:multiLevelType w:val="hybridMultilevel"/>
    <w:tmpl w:val="D3D2C1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D8652B"/>
    <w:multiLevelType w:val="hybridMultilevel"/>
    <w:tmpl w:val="B8ECC3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0B85859"/>
    <w:multiLevelType w:val="hybridMultilevel"/>
    <w:tmpl w:val="EE12CB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2E73D60"/>
    <w:multiLevelType w:val="hybridMultilevel"/>
    <w:tmpl w:val="0F76842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9542814"/>
    <w:multiLevelType w:val="hybridMultilevel"/>
    <w:tmpl w:val="BE126FA0"/>
    <w:lvl w:ilvl="0" w:tplc="B3A2D30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3E63941"/>
    <w:multiLevelType w:val="hybridMultilevel"/>
    <w:tmpl w:val="A9AC96E4"/>
    <w:lvl w:ilvl="0" w:tplc="89E6E67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50249C8"/>
    <w:multiLevelType w:val="hybridMultilevel"/>
    <w:tmpl w:val="9F32E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6B1C57"/>
    <w:multiLevelType w:val="hybridMultilevel"/>
    <w:tmpl w:val="3448F9F2"/>
    <w:lvl w:ilvl="0" w:tplc="8D36BA4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CF1B85"/>
    <w:multiLevelType w:val="hybridMultilevel"/>
    <w:tmpl w:val="F9967A3E"/>
    <w:lvl w:ilvl="0" w:tplc="4CA022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04975C4"/>
    <w:multiLevelType w:val="hybridMultilevel"/>
    <w:tmpl w:val="633095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AAD1721"/>
    <w:multiLevelType w:val="hybridMultilevel"/>
    <w:tmpl w:val="EB3A8F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0A74C89"/>
    <w:multiLevelType w:val="hybridMultilevel"/>
    <w:tmpl w:val="EA16EB4A"/>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BD3236"/>
    <w:multiLevelType w:val="hybridMultilevel"/>
    <w:tmpl w:val="6E9E1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3A6E35"/>
    <w:multiLevelType w:val="hybridMultilevel"/>
    <w:tmpl w:val="73D6639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42E14E6"/>
    <w:multiLevelType w:val="hybridMultilevel"/>
    <w:tmpl w:val="72E2C0FE"/>
    <w:lvl w:ilvl="0" w:tplc="64FEFAD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CF1A61"/>
    <w:multiLevelType w:val="hybridMultilevel"/>
    <w:tmpl w:val="7AE89E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F0F43F9"/>
    <w:multiLevelType w:val="hybridMultilevel"/>
    <w:tmpl w:val="CB68D58E"/>
    <w:lvl w:ilvl="0" w:tplc="8D36BA44">
      <w:start w:val="7"/>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0"/>
  </w:num>
  <w:num w:numId="4">
    <w:abstractNumId w:val="16"/>
  </w:num>
  <w:num w:numId="5">
    <w:abstractNumId w:val="15"/>
  </w:num>
  <w:num w:numId="6">
    <w:abstractNumId w:val="12"/>
  </w:num>
  <w:num w:numId="7">
    <w:abstractNumId w:val="9"/>
  </w:num>
  <w:num w:numId="8">
    <w:abstractNumId w:val="1"/>
  </w:num>
  <w:num w:numId="9">
    <w:abstractNumId w:val="6"/>
  </w:num>
  <w:num w:numId="10">
    <w:abstractNumId w:val="20"/>
  </w:num>
  <w:num w:numId="11">
    <w:abstractNumId w:val="0"/>
  </w:num>
  <w:num w:numId="12">
    <w:abstractNumId w:val="14"/>
  </w:num>
  <w:num w:numId="13">
    <w:abstractNumId w:val="2"/>
  </w:num>
  <w:num w:numId="14">
    <w:abstractNumId w:val="4"/>
  </w:num>
  <w:num w:numId="15">
    <w:abstractNumId w:val="3"/>
  </w:num>
  <w:num w:numId="16">
    <w:abstractNumId w:val="7"/>
  </w:num>
  <w:num w:numId="17">
    <w:abstractNumId w:val="8"/>
  </w:num>
  <w:num w:numId="18">
    <w:abstractNumId w:val="5"/>
  </w:num>
  <w:num w:numId="19">
    <w:abstractNumId w:val="1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64"/>
    <w:rsid w:val="0000095C"/>
    <w:rsid w:val="00076120"/>
    <w:rsid w:val="0009115D"/>
    <w:rsid w:val="000955C1"/>
    <w:rsid w:val="000956E4"/>
    <w:rsid w:val="000C7BEF"/>
    <w:rsid w:val="0010035E"/>
    <w:rsid w:val="001302F1"/>
    <w:rsid w:val="00181243"/>
    <w:rsid w:val="002151BA"/>
    <w:rsid w:val="002414D0"/>
    <w:rsid w:val="00244D0E"/>
    <w:rsid w:val="00260CC1"/>
    <w:rsid w:val="00263C8F"/>
    <w:rsid w:val="00267564"/>
    <w:rsid w:val="00294B17"/>
    <w:rsid w:val="002F1F30"/>
    <w:rsid w:val="003127A3"/>
    <w:rsid w:val="003A07D6"/>
    <w:rsid w:val="00426449"/>
    <w:rsid w:val="00455334"/>
    <w:rsid w:val="00466D42"/>
    <w:rsid w:val="004D67EF"/>
    <w:rsid w:val="00506DA9"/>
    <w:rsid w:val="00507569"/>
    <w:rsid w:val="005144D7"/>
    <w:rsid w:val="00531350"/>
    <w:rsid w:val="00583575"/>
    <w:rsid w:val="005A114C"/>
    <w:rsid w:val="005B6D51"/>
    <w:rsid w:val="00600F8F"/>
    <w:rsid w:val="00611F70"/>
    <w:rsid w:val="0065144E"/>
    <w:rsid w:val="006739D8"/>
    <w:rsid w:val="0068306D"/>
    <w:rsid w:val="00696E95"/>
    <w:rsid w:val="00712B6F"/>
    <w:rsid w:val="00755609"/>
    <w:rsid w:val="007803C7"/>
    <w:rsid w:val="0079040E"/>
    <w:rsid w:val="00797BE5"/>
    <w:rsid w:val="007A57F8"/>
    <w:rsid w:val="007F5850"/>
    <w:rsid w:val="00831092"/>
    <w:rsid w:val="00831E6E"/>
    <w:rsid w:val="00863656"/>
    <w:rsid w:val="00893687"/>
    <w:rsid w:val="008A63CE"/>
    <w:rsid w:val="008E2015"/>
    <w:rsid w:val="008F2C21"/>
    <w:rsid w:val="00930D94"/>
    <w:rsid w:val="009D54FA"/>
    <w:rsid w:val="00A12C95"/>
    <w:rsid w:val="00A465F4"/>
    <w:rsid w:val="00AB5B3E"/>
    <w:rsid w:val="00B17A2B"/>
    <w:rsid w:val="00B934CF"/>
    <w:rsid w:val="00BC6B90"/>
    <w:rsid w:val="00BE7577"/>
    <w:rsid w:val="00C21199"/>
    <w:rsid w:val="00CD4653"/>
    <w:rsid w:val="00CE00BB"/>
    <w:rsid w:val="00CF3C62"/>
    <w:rsid w:val="00D03F08"/>
    <w:rsid w:val="00D84B32"/>
    <w:rsid w:val="00DF78F3"/>
    <w:rsid w:val="00EE0E82"/>
    <w:rsid w:val="00EE4081"/>
    <w:rsid w:val="00F212D3"/>
    <w:rsid w:val="00F45EF4"/>
    <w:rsid w:val="00F80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B8BB"/>
  <w15:chartTrackingRefBased/>
  <w15:docId w15:val="{D34066EB-30BD-4963-BE71-F3BCC0C4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564"/>
    <w:pPr>
      <w:ind w:left="720"/>
      <w:contextualSpacing/>
    </w:pPr>
  </w:style>
  <w:style w:type="paragraph" w:styleId="En-tte">
    <w:name w:val="header"/>
    <w:basedOn w:val="Normal"/>
    <w:link w:val="En-tteCar"/>
    <w:uiPriority w:val="99"/>
    <w:unhideWhenUsed/>
    <w:rsid w:val="008F2C21"/>
    <w:pPr>
      <w:tabs>
        <w:tab w:val="center" w:pos="4536"/>
        <w:tab w:val="right" w:pos="9072"/>
      </w:tabs>
      <w:spacing w:after="0" w:line="240" w:lineRule="auto"/>
    </w:pPr>
  </w:style>
  <w:style w:type="character" w:customStyle="1" w:styleId="En-tteCar">
    <w:name w:val="En-tête Car"/>
    <w:basedOn w:val="Policepardfaut"/>
    <w:link w:val="En-tte"/>
    <w:uiPriority w:val="99"/>
    <w:rsid w:val="008F2C21"/>
  </w:style>
  <w:style w:type="paragraph" w:styleId="Pieddepage">
    <w:name w:val="footer"/>
    <w:basedOn w:val="Normal"/>
    <w:link w:val="PieddepageCar"/>
    <w:uiPriority w:val="99"/>
    <w:unhideWhenUsed/>
    <w:rsid w:val="008F2C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C21"/>
  </w:style>
  <w:style w:type="table" w:styleId="Grilledutableau">
    <w:name w:val="Table Grid"/>
    <w:basedOn w:val="TableauNormal"/>
    <w:uiPriority w:val="59"/>
    <w:rsid w:val="00B934CF"/>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56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7145">
      <w:bodyDiv w:val="1"/>
      <w:marLeft w:val="0"/>
      <w:marRight w:val="0"/>
      <w:marTop w:val="0"/>
      <w:marBottom w:val="0"/>
      <w:divBdr>
        <w:top w:val="none" w:sz="0" w:space="0" w:color="auto"/>
        <w:left w:val="none" w:sz="0" w:space="0" w:color="auto"/>
        <w:bottom w:val="none" w:sz="0" w:space="0" w:color="auto"/>
        <w:right w:val="none" w:sz="0" w:space="0" w:color="auto"/>
      </w:divBdr>
    </w:div>
    <w:div w:id="15097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3700-58BE-4DC7-BF8F-A19498EE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Attalin Rémy</dc:creator>
  <cp:keywords/>
  <dc:description/>
  <cp:lastModifiedBy>Nazma ABDUL</cp:lastModifiedBy>
  <cp:revision>2</cp:revision>
  <dcterms:created xsi:type="dcterms:W3CDTF">2020-02-28T13:53:00Z</dcterms:created>
  <dcterms:modified xsi:type="dcterms:W3CDTF">2020-02-28T13:53:00Z</dcterms:modified>
</cp:coreProperties>
</file>